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36BFC">
      <w:pPr>
        <w:keepNext w:val="0"/>
        <w:keepLines w:val="0"/>
        <w:pageBreakBefore w:val="0"/>
        <w:widowControl w:val="0"/>
        <w:kinsoku/>
        <w:wordWrap/>
        <w:overflowPunct/>
        <w:topLinePunct w:val="0"/>
        <w:autoSpaceDE/>
        <w:autoSpaceDN/>
        <w:bidi w:val="0"/>
        <w:adjustRightInd/>
        <w:snapToGrid/>
        <w:spacing w:line="574"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 w:eastAsia="zh-CN"/>
        </w:rPr>
        <w:t>附件</w:t>
      </w:r>
      <w:r>
        <w:rPr>
          <w:rFonts w:hint="eastAsia" w:ascii="黑体" w:hAnsi="黑体" w:eastAsia="黑体" w:cs="黑体"/>
          <w:b w:val="0"/>
          <w:bCs w:val="0"/>
          <w:color w:val="auto"/>
          <w:sz w:val="32"/>
          <w:szCs w:val="32"/>
          <w:lang w:val="en-US" w:eastAsia="zh-CN"/>
        </w:rPr>
        <w:t>2</w:t>
      </w:r>
    </w:p>
    <w:p w14:paraId="1432C584">
      <w:pPr>
        <w:pStyle w:val="2"/>
        <w:spacing w:line="574" w:lineRule="exact"/>
        <w:rPr>
          <w:rFonts w:hint="eastAsia"/>
          <w:lang w:val="en-US" w:eastAsia="zh-CN"/>
        </w:rPr>
      </w:pPr>
    </w:p>
    <w:p w14:paraId="05AB356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eastAsia" w:eastAsia="方正小标宋简体" w:cs="Times New Roman"/>
          <w:b w:val="0"/>
          <w:bCs w:val="0"/>
          <w:color w:val="auto"/>
          <w:sz w:val="44"/>
          <w:szCs w:val="44"/>
          <w:lang w:val="en" w:eastAsia="zh-CN"/>
        </w:rPr>
        <w:t>新型辨芽式甘蔗切种机作业</w:t>
      </w:r>
      <w:r>
        <w:rPr>
          <w:rFonts w:hint="default" w:ascii="Times New Roman" w:hAnsi="Times New Roman" w:eastAsia="方正小标宋简体" w:cs="Times New Roman"/>
          <w:b w:val="0"/>
          <w:bCs w:val="0"/>
          <w:color w:val="auto"/>
          <w:sz w:val="44"/>
          <w:szCs w:val="44"/>
          <w:lang w:val="en" w:eastAsia="zh-CN"/>
        </w:rPr>
        <w:t>技术模式探索</w:t>
      </w:r>
      <w:r>
        <w:rPr>
          <w:rFonts w:hint="default" w:ascii="Times New Roman" w:hAnsi="Times New Roman" w:eastAsia="方正小标宋简体" w:cs="Times New Roman"/>
          <w:b w:val="0"/>
          <w:bCs w:val="0"/>
          <w:color w:val="auto"/>
          <w:sz w:val="44"/>
          <w:szCs w:val="44"/>
          <w:lang w:val="en-US" w:eastAsia="zh-CN"/>
        </w:rPr>
        <w:t>总结</w:t>
      </w:r>
    </w:p>
    <w:p w14:paraId="358A6FDD">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eastAsia="仿宋_GB2312" w:cs="Times New Roman"/>
          <w:color w:val="auto"/>
          <w:kern w:val="0"/>
          <w:sz w:val="32"/>
          <w:szCs w:val="32"/>
          <w:lang w:eastAsia="zh-CN"/>
        </w:rPr>
      </w:pPr>
    </w:p>
    <w:p w14:paraId="153A0AB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为</w:t>
      </w:r>
      <w:r>
        <w:rPr>
          <w:rFonts w:hint="default" w:ascii="Times New Roman" w:hAnsi="Times New Roman" w:eastAsia="仿宋_GB2312" w:cs="Times New Roman"/>
          <w:kern w:val="2"/>
          <w:sz w:val="32"/>
          <w:szCs w:val="32"/>
        </w:rPr>
        <w:t>探索</w:t>
      </w:r>
      <w:r>
        <w:rPr>
          <w:rFonts w:hint="default" w:ascii="Times New Roman" w:hAnsi="Times New Roman" w:eastAsia="仿宋_GB2312" w:cs="Times New Roman"/>
          <w:sz w:val="32"/>
          <w:szCs w:val="32"/>
        </w:rPr>
        <w:t>甘蔗</w:t>
      </w:r>
      <w:r>
        <w:rPr>
          <w:rFonts w:hint="eastAsia" w:eastAsia="仿宋_GB2312" w:cs="Times New Roman"/>
          <w:sz w:val="32"/>
          <w:szCs w:val="32"/>
          <w:lang w:eastAsia="zh-CN"/>
        </w:rPr>
        <w:t>切种机</w:t>
      </w:r>
      <w:r>
        <w:rPr>
          <w:rFonts w:hint="default" w:ascii="Times New Roman" w:hAnsi="Times New Roman" w:eastAsia="仿宋_GB2312" w:cs="Times New Roman"/>
          <w:sz w:val="32"/>
          <w:szCs w:val="32"/>
        </w:rPr>
        <w:t>新技术</w:t>
      </w:r>
      <w:r>
        <w:rPr>
          <w:rFonts w:hint="eastAsia" w:eastAsia="仿宋_GB2312" w:cs="Times New Roman"/>
          <w:sz w:val="32"/>
          <w:szCs w:val="32"/>
          <w:lang w:eastAsia="zh-CN"/>
        </w:rPr>
        <w:t>新装备</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促进研发甘蔗种茎切种适用机械</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kern w:val="0"/>
          <w:sz w:val="32"/>
          <w:szCs w:val="32"/>
          <w:lang w:val="en-US" w:eastAsia="zh-CN" w:bidi="ar-SA"/>
        </w:rPr>
        <w:t>2024年8月22日，</w:t>
      </w:r>
      <w:r>
        <w:rPr>
          <w:rFonts w:hint="eastAsia" w:ascii="Times New Roman" w:hAnsi="Times New Roman" w:eastAsia="仿宋_GB2312" w:cs="Times New Roman"/>
          <w:color w:val="auto"/>
          <w:kern w:val="2"/>
          <w:sz w:val="32"/>
          <w:szCs w:val="32"/>
          <w:lang w:eastAsia="zh-CN"/>
        </w:rPr>
        <w:t>自治区农机</w:t>
      </w:r>
      <w:r>
        <w:rPr>
          <w:rFonts w:hint="default" w:ascii="Times New Roman" w:hAnsi="Times New Roman" w:eastAsia="仿宋_GB2312" w:cs="Times New Roman"/>
          <w:color w:val="auto"/>
          <w:kern w:val="2"/>
          <w:sz w:val="32"/>
          <w:szCs w:val="32"/>
        </w:rPr>
        <w:t>中心</w:t>
      </w:r>
      <w:r>
        <w:rPr>
          <w:rFonts w:hint="default" w:ascii="Times New Roman" w:hAnsi="Times New Roman" w:eastAsia="仿宋_GB2312" w:cs="Times New Roman"/>
          <w:color w:val="auto"/>
          <w:kern w:val="0"/>
          <w:sz w:val="32"/>
          <w:szCs w:val="32"/>
          <w:lang w:val="en-US" w:eastAsia="zh-CN" w:bidi="ar-SA"/>
        </w:rPr>
        <w:t>在广西</w:t>
      </w:r>
      <w:r>
        <w:rPr>
          <w:rFonts w:hint="default" w:ascii="Times New Roman" w:hAnsi="Times New Roman" w:eastAsia="仿宋_GB2312" w:cs="Times New Roman"/>
          <w:color w:val="auto"/>
          <w:sz w:val="32"/>
          <w:szCs w:val="32"/>
          <w:shd w:val="clear" w:color="auto" w:fill="FFFFFF"/>
        </w:rPr>
        <w:t>甘蔗生产机械化试验示范园区</w:t>
      </w:r>
      <w:r>
        <w:rPr>
          <w:rFonts w:hint="default" w:ascii="Times New Roman" w:hAnsi="Times New Roman" w:eastAsia="仿宋_GB2312" w:cs="Times New Roman"/>
          <w:color w:val="auto"/>
          <w:kern w:val="2"/>
          <w:sz w:val="32"/>
          <w:szCs w:val="32"/>
        </w:rPr>
        <w:t>组织开展了</w:t>
      </w:r>
      <w:r>
        <w:rPr>
          <w:rFonts w:hint="eastAsia" w:eastAsia="仿宋_GB2312" w:cs="Times New Roman"/>
          <w:sz w:val="32"/>
          <w:szCs w:val="32"/>
          <w:lang w:val="en" w:eastAsia="zh-CN"/>
        </w:rPr>
        <w:t>新型辨芽式甘蔗切种机</w:t>
      </w:r>
      <w:r>
        <w:rPr>
          <w:rFonts w:hint="eastAsia" w:eastAsia="仿宋_GB2312" w:cs="Times New Roman"/>
          <w:color w:val="auto"/>
          <w:kern w:val="2"/>
          <w:sz w:val="32"/>
          <w:szCs w:val="32"/>
          <w:lang w:val="en" w:eastAsia="zh-CN"/>
        </w:rPr>
        <w:t>的</w:t>
      </w:r>
      <w:r>
        <w:rPr>
          <w:rFonts w:hint="default" w:ascii="Times New Roman" w:hAnsi="Times New Roman" w:eastAsia="仿宋_GB2312" w:cs="Times New Roman"/>
          <w:color w:val="auto"/>
          <w:kern w:val="2"/>
          <w:sz w:val="32"/>
          <w:szCs w:val="32"/>
          <w:lang w:val="en" w:eastAsia="zh-CN"/>
        </w:rPr>
        <w:t>作业技术模式探索试验，总结如下</w:t>
      </w:r>
      <w:r>
        <w:rPr>
          <w:rFonts w:hint="default" w:ascii="Times New Roman" w:hAnsi="Times New Roman" w:eastAsia="仿宋_GB2312" w:cs="Times New Roman"/>
          <w:color w:val="auto"/>
          <w:kern w:val="0"/>
          <w:sz w:val="32"/>
          <w:szCs w:val="32"/>
        </w:rPr>
        <w:t>。</w:t>
      </w:r>
    </w:p>
    <w:p w14:paraId="7FBB035F">
      <w:pPr>
        <w:keepNext w:val="0"/>
        <w:keepLines w:val="0"/>
        <w:pageBreakBefore w:val="0"/>
        <w:widowControl w:val="0"/>
        <w:numPr>
          <w:ilvl w:val="0"/>
          <w:numId w:val="0"/>
        </w:numPr>
        <w:kinsoku/>
        <w:wordWrap/>
        <w:overflowPunct/>
        <w:topLinePunct w:val="0"/>
        <w:bidi w:val="0"/>
        <w:snapToGrid/>
        <w:spacing w:line="574" w:lineRule="exact"/>
        <w:ind w:left="0" w:leftChars="0" w:firstLine="640" w:firstLineChars="200"/>
        <w:textAlignment w:val="auto"/>
        <w:outlineLvl w:val="9"/>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lang w:eastAsia="zh-CN"/>
        </w:rPr>
        <w:t>模式设计</w:t>
      </w:r>
    </w:p>
    <w:p w14:paraId="6F5801FB">
      <w:pPr>
        <w:keepNext w:val="0"/>
        <w:keepLines w:val="0"/>
        <w:pageBreakBefore w:val="0"/>
        <w:numPr>
          <w:ilvl w:val="0"/>
          <w:numId w:val="0"/>
        </w:numPr>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（一）技术路线</w:t>
      </w:r>
    </w:p>
    <w:p w14:paraId="0F18813B">
      <w:pPr>
        <w:pStyle w:val="7"/>
        <w:keepNext w:val="0"/>
        <w:keepLines w:val="0"/>
        <w:pageBreakBefore w:val="0"/>
        <w:kinsoku/>
        <w:wordWrap/>
        <w:overflowPunct/>
        <w:topLinePunct w:val="0"/>
        <w:bidi w:val="0"/>
        <w:spacing w:line="574" w:lineRule="exact"/>
        <w:ind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采用</w:t>
      </w:r>
      <w:r>
        <w:rPr>
          <w:rFonts w:hint="eastAsia" w:ascii="Times New Roman" w:eastAsia="仿宋_GB2312" w:cs="Times New Roman"/>
          <w:kern w:val="2"/>
          <w:sz w:val="32"/>
          <w:szCs w:val="32"/>
          <w:lang w:val="en-US" w:eastAsia="zh-CN"/>
        </w:rPr>
        <w:t>广西百域公司新研发的</w:t>
      </w:r>
      <w:r>
        <w:rPr>
          <w:rFonts w:hint="eastAsia" w:eastAsia="仿宋_GB2312" w:cs="Times New Roman"/>
          <w:sz w:val="32"/>
          <w:szCs w:val="32"/>
          <w:lang w:val="en" w:eastAsia="zh-CN"/>
        </w:rPr>
        <w:t>辨芽式甘蔗切种机</w:t>
      </w:r>
      <w:r>
        <w:rPr>
          <w:rFonts w:hint="default" w:ascii="Times New Roman" w:hAnsi="Times New Roman" w:eastAsia="仿宋_GB2312" w:cs="Times New Roman"/>
          <w:kern w:val="2"/>
          <w:sz w:val="32"/>
          <w:szCs w:val="32"/>
          <w:lang w:val="en-US" w:eastAsia="zh-CN"/>
        </w:rPr>
        <w:t>进行</w:t>
      </w:r>
      <w:r>
        <w:rPr>
          <w:rFonts w:hint="eastAsia" w:ascii="Times New Roman" w:eastAsia="仿宋_GB2312" w:cs="Times New Roman"/>
          <w:kern w:val="2"/>
          <w:sz w:val="32"/>
          <w:szCs w:val="32"/>
          <w:lang w:val="en-US" w:eastAsia="zh-CN"/>
        </w:rPr>
        <w:t>切种</w:t>
      </w:r>
      <w:r>
        <w:rPr>
          <w:rFonts w:hint="default" w:ascii="Times New Roman" w:hAnsi="Times New Roman" w:eastAsia="仿宋_GB2312" w:cs="Times New Roman"/>
          <w:kern w:val="2"/>
          <w:sz w:val="32"/>
          <w:szCs w:val="32"/>
          <w:lang w:val="en-US" w:eastAsia="zh-CN"/>
        </w:rPr>
        <w:t>作业试验，通过试验数据</w:t>
      </w:r>
      <w:r>
        <w:rPr>
          <w:rFonts w:hint="default" w:ascii="Times New Roman" w:hAnsi="Times New Roman" w:eastAsia="仿宋_GB2312" w:cs="Times New Roman"/>
          <w:kern w:val="2"/>
          <w:sz w:val="32"/>
          <w:szCs w:val="32"/>
        </w:rPr>
        <w:t>检验其作业质量</w:t>
      </w:r>
      <w:r>
        <w:rPr>
          <w:rFonts w:hint="eastAsia" w:asci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lang w:val="en-US" w:eastAsia="zh-CN"/>
        </w:rPr>
        <w:t>作业效</w:t>
      </w:r>
      <w:r>
        <w:rPr>
          <w:rFonts w:hint="eastAsia" w:ascii="Times New Roman" w:eastAsia="仿宋_GB2312" w:cs="Times New Roman"/>
          <w:kern w:val="2"/>
          <w:sz w:val="32"/>
          <w:szCs w:val="32"/>
          <w:lang w:val="en-US" w:eastAsia="zh-CN"/>
        </w:rPr>
        <w:t>率</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分析</w:t>
      </w:r>
      <w:r>
        <w:rPr>
          <w:rFonts w:hint="eastAsia" w:ascii="Times New Roman" w:eastAsia="仿宋_GB2312" w:cs="Times New Roman"/>
          <w:kern w:val="2"/>
          <w:sz w:val="32"/>
          <w:szCs w:val="32"/>
          <w:lang w:val="en-US" w:eastAsia="zh-CN"/>
        </w:rPr>
        <w:t>其</w:t>
      </w:r>
      <w:r>
        <w:rPr>
          <w:rFonts w:hint="default" w:ascii="Times New Roman" w:hAnsi="Times New Roman" w:eastAsia="仿宋_GB2312" w:cs="Times New Roman"/>
          <w:kern w:val="2"/>
          <w:sz w:val="32"/>
          <w:szCs w:val="32"/>
          <w:lang w:val="en-US" w:eastAsia="zh-CN"/>
        </w:rPr>
        <w:t>结构、型式等方面的特点</w:t>
      </w:r>
      <w:r>
        <w:rPr>
          <w:rFonts w:hint="eastAsia" w:ascii="Times New Roman" w:eastAsia="仿宋_GB2312" w:cs="Times New Roman"/>
          <w:kern w:val="2"/>
          <w:sz w:val="32"/>
          <w:szCs w:val="32"/>
          <w:lang w:val="en-US" w:eastAsia="zh-CN"/>
        </w:rPr>
        <w:t>和存在问题</w:t>
      </w:r>
      <w:r>
        <w:rPr>
          <w:rFonts w:hint="default" w:ascii="Times New Roman" w:hAnsi="Times New Roman" w:eastAsia="仿宋_GB2312" w:cs="Times New Roman"/>
          <w:kern w:val="2"/>
          <w:sz w:val="32"/>
          <w:szCs w:val="32"/>
        </w:rPr>
        <w:t>，为</w:t>
      </w:r>
      <w:r>
        <w:rPr>
          <w:rFonts w:hint="eastAsia" w:ascii="Times New Roman" w:eastAsia="仿宋_GB2312" w:cs="Times New Roman"/>
          <w:kern w:val="2"/>
          <w:sz w:val="32"/>
          <w:szCs w:val="32"/>
          <w:lang w:eastAsia="zh-CN"/>
        </w:rPr>
        <w:t>生产</w:t>
      </w:r>
      <w:r>
        <w:rPr>
          <w:rFonts w:hint="default" w:ascii="Times New Roman" w:hAnsi="Times New Roman" w:eastAsia="仿宋_GB2312" w:cs="Times New Roman"/>
          <w:kern w:val="2"/>
          <w:sz w:val="32"/>
          <w:szCs w:val="32"/>
        </w:rPr>
        <w:t>企业</w:t>
      </w:r>
      <w:r>
        <w:rPr>
          <w:rFonts w:hint="default" w:ascii="Times New Roman" w:hAnsi="Times New Roman" w:eastAsia="仿宋_GB2312" w:cs="Times New Roman"/>
          <w:kern w:val="2"/>
          <w:sz w:val="32"/>
          <w:szCs w:val="32"/>
          <w:lang w:val="en-US" w:eastAsia="zh-CN"/>
        </w:rPr>
        <w:t>改进升级</w:t>
      </w:r>
      <w:r>
        <w:rPr>
          <w:rFonts w:hint="eastAsia" w:ascii="Times New Roman" w:eastAsia="仿宋_GB2312" w:cs="Times New Roman"/>
          <w:kern w:val="2"/>
          <w:sz w:val="32"/>
          <w:szCs w:val="32"/>
          <w:lang w:val="en-US" w:eastAsia="zh-CN"/>
        </w:rPr>
        <w:t>产品</w:t>
      </w:r>
      <w:r>
        <w:rPr>
          <w:rFonts w:hint="default" w:ascii="Times New Roman" w:hAnsi="Times New Roman" w:eastAsia="仿宋_GB2312" w:cs="Times New Roman"/>
          <w:kern w:val="2"/>
          <w:sz w:val="32"/>
          <w:szCs w:val="32"/>
        </w:rPr>
        <w:t>提供数据理论参考，</w:t>
      </w:r>
      <w:r>
        <w:rPr>
          <w:rFonts w:hint="eastAsia" w:ascii="Times New Roman" w:eastAsia="仿宋_GB2312" w:cs="Times New Roman"/>
          <w:kern w:val="2"/>
          <w:sz w:val="32"/>
          <w:szCs w:val="32"/>
          <w:lang w:eastAsia="zh-CN"/>
        </w:rPr>
        <w:t>推动</w:t>
      </w:r>
      <w:r>
        <w:rPr>
          <w:rFonts w:hint="eastAsia" w:ascii="Times New Roman" w:eastAsia="仿宋_GB2312" w:cs="Times New Roman"/>
          <w:kern w:val="2"/>
          <w:sz w:val="32"/>
          <w:szCs w:val="32"/>
          <w:lang w:val="en-US" w:eastAsia="zh-CN"/>
        </w:rPr>
        <w:t>产品</w:t>
      </w:r>
      <w:r>
        <w:rPr>
          <w:rFonts w:hint="default" w:ascii="Times New Roman" w:hAnsi="Times New Roman" w:eastAsia="仿宋_GB2312" w:cs="Times New Roman"/>
          <w:kern w:val="2"/>
          <w:sz w:val="32"/>
          <w:szCs w:val="32"/>
        </w:rPr>
        <w:t>研发定型</w:t>
      </w:r>
      <w:r>
        <w:rPr>
          <w:rFonts w:hint="eastAsia" w:ascii="Times New Roman" w:eastAsia="仿宋_GB2312" w:cs="Times New Roman"/>
          <w:kern w:val="2"/>
          <w:sz w:val="32"/>
          <w:szCs w:val="32"/>
          <w:lang w:eastAsia="zh-CN"/>
        </w:rPr>
        <w:t>和推广运用</w:t>
      </w:r>
      <w:r>
        <w:rPr>
          <w:rFonts w:hint="default" w:ascii="Times New Roman" w:hAnsi="Times New Roman" w:eastAsia="仿宋_GB2312" w:cs="Times New Roman"/>
          <w:kern w:val="2"/>
          <w:sz w:val="32"/>
          <w:szCs w:val="32"/>
        </w:rPr>
        <w:t>。</w:t>
      </w:r>
    </w:p>
    <w:p w14:paraId="7A476820">
      <w:pPr>
        <w:keepNext w:val="0"/>
        <w:keepLines w:val="0"/>
        <w:pageBreakBefore w:val="0"/>
        <w:numPr>
          <w:ilvl w:val="0"/>
          <w:numId w:val="0"/>
        </w:numPr>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val="en-US" w:eastAsia="zh-CN"/>
        </w:rPr>
        <w:t>（二）试验依据和方法</w:t>
      </w:r>
    </w:p>
    <w:p w14:paraId="11C33FAE">
      <w:pPr>
        <w:pStyle w:val="2"/>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kern w:val="2"/>
          <w:sz w:val="32"/>
          <w:szCs w:val="32"/>
          <w:lang w:val="en-US" w:eastAsia="zh-CN"/>
        </w:rPr>
        <w:t>参照推广鉴定大纲</w:t>
      </w:r>
      <w:r>
        <w:rPr>
          <w:rFonts w:hint="default" w:ascii="Times New Roman" w:hAnsi="Times New Roman" w:eastAsia="仿宋_GB2312" w:cs="Times New Roman"/>
          <w:color w:val="auto"/>
          <w:sz w:val="32"/>
          <w:szCs w:val="32"/>
          <w:lang w:eastAsia="zh-CN"/>
        </w:rPr>
        <w:t xml:space="preserve">DG/T </w:t>
      </w:r>
      <w:r>
        <w:rPr>
          <w:rFonts w:hint="eastAsia" w:ascii="Times New Roman" w:eastAsia="仿宋_GB2312" w:cs="Times New Roman"/>
          <w:color w:val="auto"/>
          <w:sz w:val="32"/>
          <w:szCs w:val="32"/>
          <w:lang w:val="en-US" w:eastAsia="zh-CN"/>
        </w:rPr>
        <w:t>271</w:t>
      </w:r>
      <w:r>
        <w:rPr>
          <w:rFonts w:hint="default" w:ascii="Times New Roman" w:hAnsi="Times New Roman" w:eastAsia="仿宋_GB2312" w:cs="Times New Roman"/>
          <w:color w:val="auto"/>
          <w:sz w:val="32"/>
          <w:szCs w:val="32"/>
          <w:lang w:eastAsia="zh-CN"/>
        </w:rPr>
        <w:t>-20</w:t>
      </w:r>
      <w:r>
        <w:rPr>
          <w:rFonts w:hint="eastAsia" w:asci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 xml:space="preserve"> 《甘蔗</w:t>
      </w:r>
      <w:r>
        <w:rPr>
          <w:rFonts w:hint="eastAsia" w:ascii="Times New Roman" w:eastAsia="仿宋_GB2312" w:cs="Times New Roman"/>
          <w:color w:val="auto"/>
          <w:sz w:val="32"/>
          <w:szCs w:val="32"/>
          <w:lang w:eastAsia="zh-CN"/>
        </w:rPr>
        <w:t>切种机</w:t>
      </w:r>
      <w:r>
        <w:rPr>
          <w:rFonts w:hint="default" w:ascii="Times New Roman" w:hAnsi="Times New Roman" w:eastAsia="仿宋_GB2312" w:cs="Times New Roman"/>
          <w:color w:val="auto"/>
          <w:sz w:val="32"/>
          <w:szCs w:val="32"/>
          <w:lang w:eastAsia="zh-CN"/>
        </w:rPr>
        <w:t>》中规定的</w:t>
      </w:r>
      <w:r>
        <w:rPr>
          <w:rFonts w:hint="default" w:ascii="Times New Roman" w:hAnsi="Times New Roman" w:eastAsia="仿宋_GB2312" w:cs="Times New Roman"/>
          <w:color w:val="auto"/>
          <w:sz w:val="32"/>
          <w:szCs w:val="32"/>
          <w:lang w:val="en-US" w:eastAsia="zh-CN"/>
        </w:rPr>
        <w:t>检测及</w:t>
      </w:r>
      <w:r>
        <w:rPr>
          <w:rFonts w:hint="default" w:ascii="Times New Roman" w:hAnsi="Times New Roman" w:eastAsia="仿宋_GB2312" w:cs="Times New Roman"/>
          <w:color w:val="auto"/>
          <w:sz w:val="32"/>
          <w:szCs w:val="32"/>
          <w:lang w:eastAsia="zh-CN"/>
        </w:rPr>
        <w:t>试验方法进行。</w:t>
      </w:r>
    </w:p>
    <w:p w14:paraId="050CB2B2">
      <w:pPr>
        <w:pStyle w:val="2"/>
        <w:keepNext w:val="0"/>
        <w:keepLines w:val="0"/>
        <w:pageBreakBefore w:val="0"/>
        <w:kinsoku/>
        <w:wordWrap/>
        <w:overflowPunct/>
        <w:topLinePunct w:val="0"/>
        <w:bidi w:val="0"/>
        <w:spacing w:line="574" w:lineRule="exact"/>
        <w:ind w:firstLine="640" w:firstLineChars="200"/>
        <w:textAlignment w:val="auto"/>
        <w:rPr>
          <w:rFonts w:hint="default" w:ascii="Times New Roman" w:hAnsi="Times New Roman" w:eastAsia="楷体_GB2312" w:cs="Times New Roman"/>
          <w:b w:val="0"/>
          <w:bCs/>
          <w:lang w:val="en-US" w:eastAsia="zh-CN"/>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三</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试验机具</w:t>
      </w:r>
    </w:p>
    <w:p w14:paraId="43C7D682">
      <w:pPr>
        <w:keepNext w:val="0"/>
        <w:keepLines w:val="0"/>
        <w:pageBreakBefore w:val="0"/>
        <w:kinsoku/>
        <w:wordWrap/>
        <w:overflowPunct/>
        <w:topLinePunct w:val="0"/>
        <w:bidi w:val="0"/>
        <w:spacing w:line="57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kern w:val="2"/>
          <w:sz w:val="32"/>
          <w:szCs w:val="32"/>
          <w:lang w:val="en-US" w:eastAsia="zh-CN"/>
        </w:rPr>
        <w:t>广西百域公司</w:t>
      </w:r>
      <w:r>
        <w:rPr>
          <w:rFonts w:hint="default" w:ascii="Times New Roman" w:hAnsi="Times New Roman" w:eastAsia="仿宋_GB2312" w:cs="Times New Roman"/>
          <w:sz w:val="32"/>
          <w:szCs w:val="32"/>
          <w:lang w:val="en-US" w:eastAsia="zh-CN"/>
        </w:rPr>
        <w:t>生产的</w:t>
      </w:r>
      <w:r>
        <w:rPr>
          <w:rFonts w:hint="eastAsia" w:ascii="Times New Roman" w:hAnsi="Times New Roman" w:eastAsia="仿宋_GB2312" w:cs="Times New Roman"/>
          <w:color w:val="auto"/>
          <w:kern w:val="0"/>
          <w:sz w:val="32"/>
          <w:szCs w:val="32"/>
          <w:lang w:val="en-US" w:eastAsia="zh-CN" w:bidi="ar-SA"/>
        </w:rPr>
        <w:t>2DZ</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3000</w:t>
      </w:r>
      <w:r>
        <w:rPr>
          <w:rFonts w:hint="default" w:ascii="Times New Roman" w:hAnsi="Times New Roman" w:eastAsia="仿宋_GB2312" w:cs="Times New Roman"/>
          <w:color w:val="auto"/>
          <w:kern w:val="0"/>
          <w:sz w:val="32"/>
          <w:szCs w:val="32"/>
          <w:lang w:val="en-US" w:eastAsia="zh-CN" w:bidi="ar-SA"/>
        </w:rPr>
        <w:t>型</w:t>
      </w:r>
      <w:r>
        <w:rPr>
          <w:rFonts w:hint="eastAsia" w:ascii="Times New Roman" w:hAnsi="Times New Roman" w:eastAsia="仿宋_GB2312" w:cs="Times New Roman"/>
          <w:color w:val="auto"/>
          <w:kern w:val="0"/>
          <w:sz w:val="32"/>
          <w:szCs w:val="32"/>
          <w:lang w:val="en" w:eastAsia="zh-CN" w:bidi="ar-SA"/>
        </w:rPr>
        <w:t>辨</w:t>
      </w:r>
      <w:r>
        <w:rPr>
          <w:rFonts w:hint="eastAsia" w:eastAsia="仿宋_GB2312" w:cs="Times New Roman"/>
          <w:sz w:val="32"/>
          <w:szCs w:val="32"/>
          <w:lang w:val="en" w:eastAsia="zh-CN"/>
        </w:rPr>
        <w:t>芽式甘蔗切种机</w:t>
      </w:r>
      <w:r>
        <w:rPr>
          <w:rFonts w:hint="default" w:ascii="Times New Roman" w:hAnsi="Times New Roman" w:eastAsia="仿宋_GB2312" w:cs="Times New Roman"/>
          <w:sz w:val="32"/>
          <w:szCs w:val="32"/>
          <w:lang w:eastAsia="zh-CN"/>
        </w:rPr>
        <w:t>（见图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机型</w:t>
      </w:r>
      <w:r>
        <w:rPr>
          <w:rFonts w:hint="default" w:ascii="Times New Roman" w:hAnsi="Times New Roman" w:eastAsia="仿宋_GB2312" w:cs="Times New Roman"/>
          <w:sz w:val="32"/>
          <w:szCs w:val="32"/>
          <w:lang w:val="en-US" w:eastAsia="zh-CN"/>
        </w:rPr>
        <w:t>主要参数见表1。</w:t>
      </w:r>
    </w:p>
    <w:p w14:paraId="38F10293">
      <w:pPr>
        <w:pStyle w:val="2"/>
        <w:rPr>
          <w:rFonts w:hint="default"/>
        </w:rPr>
      </w:pPr>
    </w:p>
    <w:p w14:paraId="3AFEBACA">
      <w:pPr>
        <w:pStyle w:val="2"/>
      </w:pPr>
    </w:p>
    <w:p w14:paraId="425F633B">
      <w:pPr>
        <w:pStyle w:val="2"/>
      </w:pPr>
    </w:p>
    <w:p w14:paraId="7ED566D3">
      <w:pPr>
        <w:pStyle w:val="2"/>
      </w:pPr>
    </w:p>
    <w:p w14:paraId="7786A225">
      <w:pPr>
        <w:pStyle w:val="2"/>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3942080" cy="3860800"/>
            <wp:effectExtent l="0" t="0" r="1270" b="6350"/>
            <wp:docPr id="2"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
                    <pic:cNvPicPr>
                      <a:picLocks noChangeAspect="1"/>
                    </pic:cNvPicPr>
                  </pic:nvPicPr>
                  <pic:blipFill>
                    <a:blip r:embed="rId4"/>
                    <a:srcRect l="12958" t="12022" b="24071"/>
                    <a:stretch>
                      <a:fillRect/>
                    </a:stretch>
                  </pic:blipFill>
                  <pic:spPr>
                    <a:xfrm>
                      <a:off x="0" y="0"/>
                      <a:ext cx="3942080" cy="3860800"/>
                    </a:xfrm>
                    <a:prstGeom prst="rect">
                      <a:avLst/>
                    </a:prstGeom>
                    <a:noFill/>
                    <a:ln>
                      <a:noFill/>
                    </a:ln>
                  </pic:spPr>
                </pic:pic>
              </a:graphicData>
            </a:graphic>
          </wp:inline>
        </w:drawing>
      </w:r>
    </w:p>
    <w:p w14:paraId="646F3ECC">
      <w:pPr>
        <w:pStyle w:val="2"/>
        <w:keepNext w:val="0"/>
        <w:keepLines w:val="0"/>
        <w:pageBreakBefore w:val="0"/>
        <w:widowControl w:val="0"/>
        <w:kinsoku/>
        <w:wordWrap/>
        <w:overflowPunct/>
        <w:topLinePunct w:val="0"/>
        <w:bidi w:val="0"/>
        <w:snapToGrid/>
        <w:spacing w:line="574"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图</w:t>
      </w:r>
      <w:r>
        <w:rPr>
          <w:rFonts w:hint="eastAsia" w:ascii="黑体" w:hAnsi="黑体" w:eastAsia="黑体" w:cs="黑体"/>
          <w:sz w:val="28"/>
          <w:szCs w:val="28"/>
          <w:lang w:val="en-US" w:eastAsia="zh-CN"/>
        </w:rPr>
        <w:t>1 2DZ-3000型辨芽式甘蔗切种机</w:t>
      </w:r>
    </w:p>
    <w:p w14:paraId="1F81E61C">
      <w:pPr>
        <w:keepNext w:val="0"/>
        <w:keepLines w:val="0"/>
        <w:pageBreakBefore w:val="0"/>
        <w:widowControl w:val="0"/>
        <w:kinsoku/>
        <w:wordWrap/>
        <w:overflowPunct/>
        <w:topLinePunct w:val="0"/>
        <w:bidi w:val="0"/>
        <w:snapToGrid/>
        <w:spacing w:line="574"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eastAsia="zh-CN"/>
        </w:rPr>
        <w:t>表</w:t>
      </w:r>
      <w:r>
        <w:rPr>
          <w:rFonts w:hint="eastAsia" w:ascii="宋体" w:hAnsi="宋体" w:eastAsia="宋体" w:cs="宋体"/>
          <w:b/>
          <w:bCs/>
          <w:kern w:val="2"/>
          <w:sz w:val="28"/>
          <w:szCs w:val="28"/>
          <w:lang w:val="en-US" w:eastAsia="zh-CN"/>
        </w:rPr>
        <w:t xml:space="preserve">1 </w:t>
      </w:r>
      <w:r>
        <w:rPr>
          <w:rFonts w:hint="eastAsia" w:ascii="宋体" w:hAnsi="宋体" w:eastAsia="宋体" w:cs="宋体"/>
          <w:b/>
          <w:bCs/>
          <w:kern w:val="2"/>
          <w:sz w:val="28"/>
          <w:szCs w:val="28"/>
        </w:rPr>
        <w:t>试验机具主要规格参数表</w:t>
      </w:r>
    </w:p>
    <w:tbl>
      <w:tblPr>
        <w:tblStyle w:val="5"/>
        <w:tblpPr w:leftFromText="180" w:rightFromText="180" w:vertAnchor="text" w:horzAnchor="page" w:tblpX="1416" w:tblpY="29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199"/>
        <w:gridCol w:w="1050"/>
        <w:gridCol w:w="3528"/>
      </w:tblGrid>
      <w:tr w14:paraId="12FF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37" w:type="pct"/>
            <w:tcBorders>
              <w:top w:val="single" w:color="auto" w:sz="8" w:space="0"/>
              <w:left w:val="single" w:color="auto" w:sz="8" w:space="0"/>
            </w:tcBorders>
            <w:noWrap w:val="0"/>
            <w:vAlign w:val="center"/>
          </w:tcPr>
          <w:p w14:paraId="59312ABA">
            <w:pPr>
              <w:pStyle w:val="7"/>
              <w:tabs>
                <w:tab w:val="center" w:pos="4201"/>
                <w:tab w:val="right" w:leader="dot" w:pos="9298"/>
              </w:tabs>
              <w:ind w:firstLine="0" w:firstLineChars="0"/>
              <w:jc w:val="center"/>
              <w:rPr>
                <w:rFonts w:hint="eastAsia" w:ascii="Times New Roman" w:hAnsi="Times New Roman" w:eastAsia="仿宋_GB2312" w:cs="Times New Roman"/>
                <w:b/>
                <w:bCs/>
                <w:color w:val="auto"/>
                <w:kern w:val="0"/>
                <w:sz w:val="24"/>
                <w:szCs w:val="24"/>
                <w:lang w:val="en-US" w:eastAsia="zh-CN" w:bidi="ar-SA"/>
              </w:rPr>
            </w:pPr>
            <w:r>
              <w:rPr>
                <w:rFonts w:hint="eastAsia" w:ascii="Times New Roman" w:hAnsi="Times New Roman" w:eastAsia="仿宋_GB2312" w:cs="Times New Roman"/>
                <w:b/>
                <w:bCs/>
                <w:color w:val="auto"/>
                <w:kern w:val="0"/>
                <w:sz w:val="24"/>
                <w:szCs w:val="24"/>
                <w:lang w:val="en-US" w:eastAsia="zh-CN" w:bidi="ar-SA"/>
              </w:rPr>
              <w:t>序号</w:t>
            </w:r>
          </w:p>
        </w:tc>
        <w:tc>
          <w:tcPr>
            <w:tcW w:w="1876" w:type="pct"/>
            <w:tcBorders>
              <w:top w:val="single" w:color="auto" w:sz="8" w:space="0"/>
              <w:left w:val="single" w:color="auto" w:sz="8" w:space="0"/>
            </w:tcBorders>
            <w:noWrap w:val="0"/>
            <w:vAlign w:val="center"/>
          </w:tcPr>
          <w:p w14:paraId="4771EB1F">
            <w:pPr>
              <w:pStyle w:val="7"/>
              <w:tabs>
                <w:tab w:val="center" w:pos="4201"/>
                <w:tab w:val="right" w:leader="dot" w:pos="9298"/>
              </w:tabs>
              <w:ind w:firstLine="0" w:firstLineChars="0"/>
              <w:jc w:val="center"/>
              <w:rPr>
                <w:rFonts w:hint="eastAsia" w:ascii="Times New Roman" w:hAnsi="Times New Roman" w:eastAsia="仿宋_GB2312" w:cs="Times New Roman"/>
                <w:b/>
                <w:bCs/>
                <w:color w:val="auto"/>
                <w:kern w:val="0"/>
                <w:sz w:val="24"/>
                <w:szCs w:val="24"/>
                <w:lang w:val="en-US" w:eastAsia="zh-CN" w:bidi="ar-SA"/>
              </w:rPr>
            </w:pPr>
            <w:r>
              <w:rPr>
                <w:rFonts w:hint="eastAsia" w:ascii="Times New Roman" w:hAnsi="Times New Roman" w:eastAsia="仿宋_GB2312" w:cs="Times New Roman"/>
                <w:b/>
                <w:bCs/>
                <w:color w:val="auto"/>
                <w:kern w:val="0"/>
                <w:sz w:val="24"/>
                <w:szCs w:val="24"/>
                <w:lang w:val="en-US" w:eastAsia="zh-CN" w:bidi="ar-SA"/>
              </w:rPr>
              <w:t>项 目 名 称</w:t>
            </w:r>
          </w:p>
        </w:tc>
        <w:tc>
          <w:tcPr>
            <w:tcW w:w="616" w:type="pct"/>
            <w:tcBorders>
              <w:top w:val="single" w:color="auto" w:sz="8" w:space="0"/>
              <w:right w:val="single" w:color="auto" w:sz="4" w:space="0"/>
            </w:tcBorders>
            <w:noWrap w:val="0"/>
            <w:vAlign w:val="center"/>
          </w:tcPr>
          <w:p w14:paraId="193B6FBE">
            <w:pPr>
              <w:jc w:val="center"/>
              <w:rPr>
                <w:rFonts w:hint="eastAsia" w:ascii="Times New Roman" w:hAnsi="Times New Roman" w:eastAsia="仿宋_GB2312" w:cs="Times New Roman"/>
                <w:b/>
                <w:bCs/>
                <w:color w:val="auto"/>
                <w:kern w:val="0"/>
                <w:sz w:val="24"/>
                <w:szCs w:val="24"/>
                <w:lang w:val="en-US" w:eastAsia="zh-CN" w:bidi="ar-SA"/>
              </w:rPr>
            </w:pPr>
            <w:r>
              <w:rPr>
                <w:rFonts w:hint="eastAsia" w:ascii="Times New Roman" w:hAnsi="Times New Roman" w:eastAsia="仿宋_GB2312" w:cs="Times New Roman"/>
                <w:b/>
                <w:bCs/>
                <w:color w:val="auto"/>
                <w:kern w:val="0"/>
                <w:sz w:val="24"/>
                <w:szCs w:val="24"/>
                <w:lang w:val="en-US" w:eastAsia="zh-CN" w:bidi="ar-SA"/>
              </w:rPr>
              <w:t>单  位</w:t>
            </w:r>
          </w:p>
        </w:tc>
        <w:tc>
          <w:tcPr>
            <w:tcW w:w="2069" w:type="pct"/>
            <w:tcBorders>
              <w:top w:val="single" w:color="auto" w:sz="8" w:space="0"/>
              <w:right w:val="single" w:color="auto" w:sz="4" w:space="0"/>
            </w:tcBorders>
            <w:noWrap w:val="0"/>
            <w:vAlign w:val="center"/>
          </w:tcPr>
          <w:p w14:paraId="2362F1A4">
            <w:pPr>
              <w:jc w:val="center"/>
              <w:rPr>
                <w:rFonts w:hint="eastAsia" w:ascii="Times New Roman" w:hAnsi="Times New Roman" w:eastAsia="仿宋_GB2312" w:cs="Times New Roman"/>
                <w:b/>
                <w:bCs/>
                <w:color w:val="auto"/>
                <w:kern w:val="0"/>
                <w:sz w:val="24"/>
                <w:szCs w:val="24"/>
                <w:lang w:val="en-US" w:eastAsia="zh-CN" w:bidi="ar-SA"/>
              </w:rPr>
            </w:pPr>
            <w:r>
              <w:rPr>
                <w:rFonts w:hint="eastAsia" w:ascii="Times New Roman" w:hAnsi="Times New Roman" w:eastAsia="仿宋_GB2312" w:cs="Times New Roman"/>
                <w:b/>
                <w:bCs/>
                <w:color w:val="auto"/>
                <w:kern w:val="0"/>
                <w:sz w:val="24"/>
                <w:szCs w:val="24"/>
                <w:lang w:val="en-US" w:eastAsia="zh-CN" w:bidi="ar-SA"/>
              </w:rPr>
              <w:t>设  计  值</w:t>
            </w:r>
          </w:p>
        </w:tc>
      </w:tr>
      <w:tr w14:paraId="6E78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37" w:type="pct"/>
            <w:tcBorders>
              <w:left w:val="single" w:color="auto" w:sz="8" w:space="0"/>
              <w:bottom w:val="single" w:color="auto" w:sz="8" w:space="0"/>
            </w:tcBorders>
            <w:noWrap w:val="0"/>
            <w:vAlign w:val="center"/>
          </w:tcPr>
          <w:p w14:paraId="78F065FD">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w:t>
            </w:r>
          </w:p>
        </w:tc>
        <w:tc>
          <w:tcPr>
            <w:tcW w:w="1876" w:type="pct"/>
            <w:tcBorders>
              <w:left w:val="single" w:color="auto" w:sz="8" w:space="0"/>
              <w:bottom w:val="single" w:color="auto" w:sz="8" w:space="0"/>
            </w:tcBorders>
            <w:noWrap w:val="0"/>
            <w:vAlign w:val="center"/>
          </w:tcPr>
          <w:p w14:paraId="49913151">
            <w:pPr>
              <w:pStyle w:val="7"/>
              <w:tabs>
                <w:tab w:val="center" w:pos="4201"/>
                <w:tab w:val="right" w:leader="dot" w:pos="9298"/>
              </w:tabs>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型号名称</w:t>
            </w:r>
          </w:p>
        </w:tc>
        <w:tc>
          <w:tcPr>
            <w:tcW w:w="616" w:type="pct"/>
            <w:tcBorders>
              <w:bottom w:val="single" w:color="auto" w:sz="8" w:space="0"/>
              <w:right w:val="single" w:color="auto" w:sz="4" w:space="0"/>
            </w:tcBorders>
            <w:noWrap w:val="0"/>
            <w:vAlign w:val="center"/>
          </w:tcPr>
          <w:p w14:paraId="2EBCBB08">
            <w:pPr>
              <w:pStyle w:val="7"/>
              <w:tabs>
                <w:tab w:val="center" w:pos="4201"/>
                <w:tab w:val="right" w:leader="dot" w:pos="9298"/>
              </w:tabs>
              <w:ind w:left="0" w:leftChars="0"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top w:val="single" w:color="auto" w:sz="4" w:space="0"/>
              <w:right w:val="single" w:color="auto" w:sz="4" w:space="0"/>
            </w:tcBorders>
            <w:noWrap w:val="0"/>
            <w:vAlign w:val="center"/>
          </w:tcPr>
          <w:p w14:paraId="2C5B2DDC">
            <w:pPr>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2DZ-3000型辨芽式甘蔗切种机</w:t>
            </w:r>
          </w:p>
        </w:tc>
      </w:tr>
      <w:tr w14:paraId="2A73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37" w:type="pct"/>
            <w:tcBorders>
              <w:top w:val="single" w:color="auto" w:sz="8" w:space="0"/>
              <w:left w:val="single" w:color="auto" w:sz="8" w:space="0"/>
              <w:right w:val="single" w:color="auto" w:sz="4" w:space="0"/>
            </w:tcBorders>
            <w:noWrap w:val="0"/>
            <w:vAlign w:val="center"/>
          </w:tcPr>
          <w:p w14:paraId="3B278FB7">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w:t>
            </w:r>
          </w:p>
        </w:tc>
        <w:tc>
          <w:tcPr>
            <w:tcW w:w="1876" w:type="pct"/>
            <w:tcBorders>
              <w:top w:val="single" w:color="auto" w:sz="8" w:space="0"/>
              <w:left w:val="single" w:color="auto" w:sz="8" w:space="0"/>
            </w:tcBorders>
            <w:noWrap w:val="0"/>
            <w:vAlign w:val="center"/>
          </w:tcPr>
          <w:p w14:paraId="3C86E642">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结构型式</w:t>
            </w:r>
          </w:p>
        </w:tc>
        <w:tc>
          <w:tcPr>
            <w:tcW w:w="616" w:type="pct"/>
            <w:tcBorders>
              <w:top w:val="single" w:color="auto" w:sz="8" w:space="0"/>
              <w:right w:val="single" w:color="auto" w:sz="4" w:space="0"/>
            </w:tcBorders>
            <w:noWrap w:val="0"/>
            <w:vAlign w:val="center"/>
          </w:tcPr>
          <w:p w14:paraId="13AF1476">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7A5A3550">
            <w:pPr>
              <w:keepNext w:val="0"/>
              <w:keepLines w:val="0"/>
              <w:widowControl/>
              <w:suppressLineNumbers w:val="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辨芽式</w:t>
            </w:r>
          </w:p>
        </w:tc>
      </w:tr>
      <w:tr w14:paraId="610D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37" w:type="pct"/>
            <w:tcBorders>
              <w:top w:val="single" w:color="auto" w:sz="8" w:space="0"/>
              <w:left w:val="single" w:color="auto" w:sz="8" w:space="0"/>
              <w:right w:val="single" w:color="auto" w:sz="4" w:space="0"/>
            </w:tcBorders>
            <w:noWrap w:val="0"/>
            <w:vAlign w:val="center"/>
          </w:tcPr>
          <w:p w14:paraId="458BC662">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3</w:t>
            </w:r>
          </w:p>
        </w:tc>
        <w:tc>
          <w:tcPr>
            <w:tcW w:w="1876" w:type="pct"/>
            <w:tcBorders>
              <w:top w:val="single" w:color="auto" w:sz="8" w:space="0"/>
              <w:left w:val="single" w:color="auto" w:sz="8" w:space="0"/>
            </w:tcBorders>
            <w:noWrap w:val="0"/>
            <w:vAlign w:val="center"/>
          </w:tcPr>
          <w:p w14:paraId="6D18FCCD">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作业方式</w:t>
            </w:r>
          </w:p>
        </w:tc>
        <w:tc>
          <w:tcPr>
            <w:tcW w:w="616" w:type="pct"/>
            <w:tcBorders>
              <w:top w:val="single" w:color="auto" w:sz="8" w:space="0"/>
              <w:right w:val="single" w:color="auto" w:sz="4" w:space="0"/>
            </w:tcBorders>
            <w:noWrap w:val="0"/>
            <w:vAlign w:val="center"/>
          </w:tcPr>
          <w:p w14:paraId="43DDB8BE">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6B881CEF">
            <w:pPr>
              <w:keepNext w:val="0"/>
              <w:keepLines w:val="0"/>
              <w:widowControl/>
              <w:suppressLineNumbers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人工作业、单工位</w:t>
            </w:r>
          </w:p>
        </w:tc>
      </w:tr>
      <w:tr w14:paraId="3656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437" w:type="pct"/>
            <w:tcBorders>
              <w:left w:val="single" w:color="auto" w:sz="8" w:space="0"/>
              <w:right w:val="single" w:color="auto" w:sz="4" w:space="0"/>
            </w:tcBorders>
            <w:noWrap w:val="0"/>
            <w:vAlign w:val="center"/>
          </w:tcPr>
          <w:p w14:paraId="269DA609">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4</w:t>
            </w:r>
          </w:p>
        </w:tc>
        <w:tc>
          <w:tcPr>
            <w:tcW w:w="1876" w:type="pct"/>
            <w:tcBorders>
              <w:left w:val="single" w:color="auto" w:sz="8" w:space="0"/>
            </w:tcBorders>
            <w:noWrap w:val="0"/>
            <w:vAlign w:val="center"/>
          </w:tcPr>
          <w:p w14:paraId="0D8CB114">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整机外形尺寸（长×宽×高）</w:t>
            </w:r>
          </w:p>
        </w:tc>
        <w:tc>
          <w:tcPr>
            <w:tcW w:w="616" w:type="pct"/>
            <w:tcBorders>
              <w:top w:val="single" w:color="auto" w:sz="4" w:space="0"/>
              <w:right w:val="single" w:color="auto" w:sz="4" w:space="0"/>
            </w:tcBorders>
            <w:noWrap w:val="0"/>
            <w:vAlign w:val="center"/>
          </w:tcPr>
          <w:p w14:paraId="0A32F11E">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mm</w:t>
            </w:r>
          </w:p>
        </w:tc>
        <w:tc>
          <w:tcPr>
            <w:tcW w:w="2069" w:type="pct"/>
            <w:tcBorders>
              <w:right w:val="single" w:color="auto" w:sz="4" w:space="0"/>
            </w:tcBorders>
            <w:noWrap w:val="0"/>
            <w:vAlign w:val="center"/>
          </w:tcPr>
          <w:p w14:paraId="1B595AF8">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840×535×680</w:t>
            </w:r>
          </w:p>
        </w:tc>
      </w:tr>
      <w:tr w14:paraId="05F1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37" w:type="pct"/>
            <w:tcBorders>
              <w:left w:val="single" w:color="auto" w:sz="8" w:space="0"/>
              <w:right w:val="single" w:color="auto" w:sz="4" w:space="0"/>
            </w:tcBorders>
            <w:noWrap w:val="0"/>
            <w:vAlign w:val="center"/>
          </w:tcPr>
          <w:p w14:paraId="2D905F5A">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w:t>
            </w:r>
          </w:p>
        </w:tc>
        <w:tc>
          <w:tcPr>
            <w:tcW w:w="1876" w:type="pct"/>
            <w:tcBorders>
              <w:left w:val="single" w:color="auto" w:sz="8" w:space="0"/>
            </w:tcBorders>
            <w:noWrap w:val="0"/>
            <w:vAlign w:val="center"/>
          </w:tcPr>
          <w:p w14:paraId="0EEDC254">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适用种茎类型</w:t>
            </w:r>
          </w:p>
        </w:tc>
        <w:tc>
          <w:tcPr>
            <w:tcW w:w="616" w:type="pct"/>
            <w:tcBorders>
              <w:top w:val="single" w:color="auto" w:sz="4" w:space="0"/>
              <w:right w:val="single" w:color="auto" w:sz="4" w:space="0"/>
            </w:tcBorders>
            <w:noWrap w:val="0"/>
            <w:vAlign w:val="center"/>
          </w:tcPr>
          <w:p w14:paraId="359FB632">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58A348EF">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切梢脱叶后净蔗</w:t>
            </w:r>
          </w:p>
        </w:tc>
      </w:tr>
      <w:tr w14:paraId="283C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37" w:type="pct"/>
            <w:tcBorders>
              <w:left w:val="single" w:color="auto" w:sz="8" w:space="0"/>
              <w:right w:val="single" w:color="auto" w:sz="4" w:space="0"/>
            </w:tcBorders>
            <w:noWrap w:val="0"/>
            <w:vAlign w:val="center"/>
          </w:tcPr>
          <w:p w14:paraId="44A69920">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6</w:t>
            </w:r>
          </w:p>
        </w:tc>
        <w:tc>
          <w:tcPr>
            <w:tcW w:w="1876" w:type="pct"/>
            <w:tcBorders>
              <w:left w:val="single" w:color="auto" w:sz="8" w:space="0"/>
            </w:tcBorders>
            <w:noWrap w:val="0"/>
            <w:vAlign w:val="center"/>
          </w:tcPr>
          <w:p w14:paraId="1D9CD438">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配套动力型式</w:t>
            </w:r>
          </w:p>
        </w:tc>
        <w:tc>
          <w:tcPr>
            <w:tcW w:w="616" w:type="pct"/>
            <w:tcBorders>
              <w:top w:val="single" w:color="auto" w:sz="4" w:space="0"/>
              <w:right w:val="single" w:color="auto" w:sz="4" w:space="0"/>
            </w:tcBorders>
            <w:noWrap w:val="0"/>
            <w:vAlign w:val="center"/>
          </w:tcPr>
          <w:p w14:paraId="02194939">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767AC724">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电动机</w:t>
            </w:r>
          </w:p>
        </w:tc>
      </w:tr>
      <w:tr w14:paraId="570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437" w:type="pct"/>
            <w:tcBorders>
              <w:left w:val="single" w:color="auto" w:sz="8" w:space="0"/>
              <w:right w:val="single" w:color="auto" w:sz="4" w:space="0"/>
            </w:tcBorders>
            <w:noWrap w:val="0"/>
            <w:vAlign w:val="center"/>
          </w:tcPr>
          <w:p w14:paraId="3C27F50E">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7</w:t>
            </w:r>
          </w:p>
        </w:tc>
        <w:tc>
          <w:tcPr>
            <w:tcW w:w="1876" w:type="pct"/>
            <w:tcBorders>
              <w:left w:val="single" w:color="auto" w:sz="8" w:space="0"/>
            </w:tcBorders>
            <w:noWrap w:val="0"/>
            <w:vAlign w:val="center"/>
          </w:tcPr>
          <w:p w14:paraId="44DDC333">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配套动力功率</w:t>
            </w:r>
          </w:p>
        </w:tc>
        <w:tc>
          <w:tcPr>
            <w:tcW w:w="616" w:type="pct"/>
            <w:tcBorders>
              <w:top w:val="single" w:color="auto" w:sz="4" w:space="0"/>
              <w:right w:val="single" w:color="auto" w:sz="4" w:space="0"/>
            </w:tcBorders>
            <w:noWrap w:val="0"/>
            <w:vAlign w:val="center"/>
          </w:tcPr>
          <w:p w14:paraId="4C3302CC">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w:t>
            </w:r>
          </w:p>
        </w:tc>
        <w:tc>
          <w:tcPr>
            <w:tcW w:w="2069" w:type="pct"/>
            <w:tcBorders>
              <w:right w:val="single" w:color="auto" w:sz="4" w:space="0"/>
            </w:tcBorders>
            <w:noWrap w:val="0"/>
            <w:vAlign w:val="center"/>
          </w:tcPr>
          <w:p w14:paraId="24E11074">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400</w:t>
            </w:r>
          </w:p>
        </w:tc>
      </w:tr>
      <w:tr w14:paraId="7DD2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37" w:type="pct"/>
            <w:tcBorders>
              <w:left w:val="single" w:color="auto" w:sz="8" w:space="0"/>
              <w:right w:val="single" w:color="auto" w:sz="4" w:space="0"/>
            </w:tcBorders>
            <w:noWrap w:val="0"/>
            <w:vAlign w:val="center"/>
          </w:tcPr>
          <w:p w14:paraId="1A3A5B03">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8</w:t>
            </w:r>
          </w:p>
        </w:tc>
        <w:tc>
          <w:tcPr>
            <w:tcW w:w="1876" w:type="pct"/>
            <w:tcBorders>
              <w:left w:val="single" w:color="auto" w:sz="8" w:space="0"/>
            </w:tcBorders>
            <w:noWrap w:val="0"/>
            <w:vAlign w:val="center"/>
          </w:tcPr>
          <w:p w14:paraId="2D2CC8B2">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取放种茎方式</w:t>
            </w:r>
          </w:p>
        </w:tc>
        <w:tc>
          <w:tcPr>
            <w:tcW w:w="616" w:type="pct"/>
            <w:tcBorders>
              <w:right w:val="single" w:color="auto" w:sz="4" w:space="0"/>
            </w:tcBorders>
            <w:noWrap w:val="0"/>
            <w:vAlign w:val="center"/>
          </w:tcPr>
          <w:p w14:paraId="26A39977">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6245B0A6">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人工</w:t>
            </w:r>
          </w:p>
        </w:tc>
      </w:tr>
      <w:tr w14:paraId="5348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37" w:type="pct"/>
            <w:tcBorders>
              <w:left w:val="single" w:color="auto" w:sz="8" w:space="0"/>
              <w:right w:val="single" w:color="auto" w:sz="4" w:space="0"/>
            </w:tcBorders>
            <w:noWrap w:val="0"/>
            <w:vAlign w:val="center"/>
          </w:tcPr>
          <w:p w14:paraId="4A01A173">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9</w:t>
            </w:r>
          </w:p>
        </w:tc>
        <w:tc>
          <w:tcPr>
            <w:tcW w:w="1876" w:type="pct"/>
            <w:tcBorders>
              <w:left w:val="single" w:color="auto" w:sz="8" w:space="0"/>
            </w:tcBorders>
            <w:noWrap w:val="0"/>
            <w:vAlign w:val="center"/>
          </w:tcPr>
          <w:p w14:paraId="6D39BFFF">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切种装置型式</w:t>
            </w:r>
          </w:p>
        </w:tc>
        <w:tc>
          <w:tcPr>
            <w:tcW w:w="616" w:type="pct"/>
            <w:tcBorders>
              <w:right w:val="single" w:color="auto" w:sz="4" w:space="0"/>
            </w:tcBorders>
            <w:noWrap w:val="0"/>
            <w:vAlign w:val="center"/>
          </w:tcPr>
          <w:p w14:paraId="11934B1D">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2069" w:type="pct"/>
            <w:tcBorders>
              <w:right w:val="single" w:color="auto" w:sz="4" w:space="0"/>
            </w:tcBorders>
            <w:noWrap w:val="0"/>
            <w:vAlign w:val="center"/>
          </w:tcPr>
          <w:p w14:paraId="493597AA">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V形对切刀片</w:t>
            </w:r>
          </w:p>
        </w:tc>
      </w:tr>
      <w:tr w14:paraId="64B2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37" w:type="pct"/>
            <w:tcBorders>
              <w:left w:val="single" w:color="auto" w:sz="8" w:space="0"/>
            </w:tcBorders>
            <w:noWrap w:val="0"/>
            <w:vAlign w:val="center"/>
          </w:tcPr>
          <w:p w14:paraId="747376EE">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10</w:t>
            </w:r>
          </w:p>
        </w:tc>
        <w:tc>
          <w:tcPr>
            <w:tcW w:w="1876" w:type="pct"/>
            <w:tcBorders>
              <w:left w:val="single" w:color="auto" w:sz="8" w:space="0"/>
            </w:tcBorders>
            <w:noWrap w:val="0"/>
            <w:vAlign w:val="center"/>
          </w:tcPr>
          <w:p w14:paraId="652ECEAA">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切种装置尺寸</w:t>
            </w:r>
          </w:p>
        </w:tc>
        <w:tc>
          <w:tcPr>
            <w:tcW w:w="616" w:type="pct"/>
            <w:tcBorders>
              <w:right w:val="single" w:color="auto" w:sz="4" w:space="0"/>
            </w:tcBorders>
            <w:noWrap w:val="0"/>
            <w:vAlign w:val="center"/>
          </w:tcPr>
          <w:p w14:paraId="67680A10">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mm</w:t>
            </w:r>
          </w:p>
        </w:tc>
        <w:tc>
          <w:tcPr>
            <w:tcW w:w="2069" w:type="pct"/>
            <w:tcBorders>
              <w:right w:val="single" w:color="auto" w:sz="4" w:space="0"/>
            </w:tcBorders>
            <w:noWrap w:val="0"/>
            <w:vAlign w:val="center"/>
          </w:tcPr>
          <w:p w14:paraId="3D3FC68F">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V形刃口长度：60</w:t>
            </w:r>
          </w:p>
        </w:tc>
      </w:tr>
      <w:tr w14:paraId="0C7E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37" w:type="pct"/>
            <w:tcBorders>
              <w:left w:val="single" w:color="auto" w:sz="8" w:space="0"/>
              <w:bottom w:val="single" w:color="auto" w:sz="4" w:space="0"/>
            </w:tcBorders>
            <w:noWrap w:val="0"/>
            <w:vAlign w:val="center"/>
          </w:tcPr>
          <w:p w14:paraId="2CBC36D1">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11</w:t>
            </w:r>
          </w:p>
        </w:tc>
        <w:tc>
          <w:tcPr>
            <w:tcW w:w="1876" w:type="pct"/>
            <w:tcBorders>
              <w:left w:val="single" w:color="auto" w:sz="8" w:space="0"/>
              <w:bottom w:val="single" w:color="auto" w:sz="4" w:space="0"/>
            </w:tcBorders>
            <w:noWrap w:val="0"/>
            <w:vAlign w:val="center"/>
          </w:tcPr>
          <w:p w14:paraId="2A74CF29">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切种装置数量</w:t>
            </w:r>
          </w:p>
        </w:tc>
        <w:tc>
          <w:tcPr>
            <w:tcW w:w="616" w:type="pct"/>
            <w:tcBorders>
              <w:bottom w:val="single" w:color="auto" w:sz="4" w:space="0"/>
              <w:right w:val="single" w:color="auto" w:sz="4" w:space="0"/>
            </w:tcBorders>
            <w:noWrap w:val="0"/>
            <w:vAlign w:val="center"/>
          </w:tcPr>
          <w:p w14:paraId="27D08283">
            <w:pPr>
              <w:pStyle w:val="7"/>
              <w:tabs>
                <w:tab w:val="center" w:pos="4201"/>
                <w:tab w:val="right" w:leader="dot" w:pos="9298"/>
              </w:tabs>
              <w:spacing w:line="26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个</w:t>
            </w:r>
          </w:p>
        </w:tc>
        <w:tc>
          <w:tcPr>
            <w:tcW w:w="2069" w:type="pct"/>
            <w:tcBorders>
              <w:right w:val="single" w:color="auto" w:sz="4" w:space="0"/>
            </w:tcBorders>
            <w:noWrap w:val="0"/>
            <w:vAlign w:val="center"/>
          </w:tcPr>
          <w:p w14:paraId="3B0B5EDC">
            <w:pPr>
              <w:pStyle w:val="7"/>
              <w:tabs>
                <w:tab w:val="center" w:pos="4201"/>
                <w:tab w:val="right" w:leader="dot" w:pos="9298"/>
              </w:tabs>
              <w:spacing w:line="2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w:t>
            </w:r>
          </w:p>
        </w:tc>
      </w:tr>
    </w:tbl>
    <w:p w14:paraId="018EFB0E">
      <w:pPr>
        <w:keepNext w:val="0"/>
        <w:keepLines w:val="0"/>
        <w:pageBreakBefore w:val="0"/>
        <w:widowControl w:val="0"/>
        <w:numPr>
          <w:ilvl w:val="0"/>
          <w:numId w:val="0"/>
        </w:numPr>
        <w:kinsoku/>
        <w:wordWrap/>
        <w:overflowPunct/>
        <w:topLinePunct w:val="0"/>
        <w:bidi w:val="0"/>
        <w:adjustRightInd w:val="0"/>
        <w:snapToGrid w:val="0"/>
        <w:spacing w:line="574" w:lineRule="exact"/>
        <w:ind w:firstLine="640" w:firstLineChars="200"/>
        <w:textAlignment w:val="auto"/>
        <w:rPr>
          <w:rFonts w:hint="eastAsia" w:ascii="Times New Roman" w:hAnsi="Times New Roman" w:eastAsia="楷体_GB2312" w:cs="Times New Roman"/>
          <w:b w:val="0"/>
          <w:bCs/>
          <w:color w:val="000000"/>
          <w:kern w:val="0"/>
          <w:sz w:val="32"/>
          <w:szCs w:val="32"/>
          <w:lang w:val="en-US" w:eastAsia="zh-CN" w:bidi="ar-SA"/>
        </w:rPr>
      </w:pPr>
      <w:r>
        <w:rPr>
          <w:rFonts w:hint="eastAsia" w:ascii="Times New Roman" w:hAnsi="Times New Roman" w:eastAsia="楷体_GB2312" w:cs="Times New Roman"/>
          <w:b w:val="0"/>
          <w:bCs/>
          <w:color w:val="000000"/>
          <w:kern w:val="0"/>
          <w:sz w:val="32"/>
          <w:szCs w:val="32"/>
          <w:lang w:val="en-US" w:eastAsia="zh-CN" w:bidi="ar-SA"/>
        </w:rPr>
        <w:t>（四）</w:t>
      </w:r>
      <w:r>
        <w:rPr>
          <w:rFonts w:hint="default" w:ascii="Times New Roman" w:hAnsi="Times New Roman" w:eastAsia="楷体_GB2312" w:cs="Times New Roman"/>
          <w:b w:val="0"/>
          <w:bCs/>
          <w:color w:val="000000"/>
          <w:kern w:val="0"/>
          <w:sz w:val="32"/>
          <w:szCs w:val="32"/>
          <w:lang w:val="en-US" w:eastAsia="zh-CN" w:bidi="ar-SA"/>
        </w:rPr>
        <w:t>试验内容</w:t>
      </w:r>
    </w:p>
    <w:p w14:paraId="3B43E7E3">
      <w:pPr>
        <w:keepNext w:val="0"/>
        <w:keepLines w:val="0"/>
        <w:pageBreakBefore w:val="0"/>
        <w:widowControl w:val="0"/>
        <w:kinsoku/>
        <w:wordWrap/>
        <w:overflowPunct/>
        <w:topLinePunct w:val="0"/>
        <w:bidi w:val="0"/>
        <w:spacing w:line="574"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纯工作小时生产率：</w:t>
      </w:r>
      <w:r>
        <w:rPr>
          <w:rFonts w:hint="eastAsia" w:ascii="Times New Roman" w:hAnsi="Times New Roman" w:eastAsia="仿宋_GB2312" w:cs="Times New Roman"/>
          <w:color w:val="auto"/>
          <w:kern w:val="0"/>
          <w:sz w:val="32"/>
          <w:szCs w:val="32"/>
          <w:lang w:val="en-US" w:eastAsia="zh-CN" w:bidi="ar-SA"/>
        </w:rPr>
        <w:t>该机可选取单芽段、双芽段模式进行切种，本次试验选择双芽段模式</w:t>
      </w:r>
      <w:r>
        <w:rPr>
          <w:rFonts w:hint="default" w:ascii="Times New Roman" w:hAnsi="Times New Roman" w:eastAsia="仿宋_GB2312" w:cs="Times New Roman"/>
          <w:color w:val="auto"/>
          <w:kern w:val="0"/>
          <w:sz w:val="32"/>
          <w:szCs w:val="32"/>
          <w:lang w:val="en-US" w:eastAsia="zh-CN" w:bidi="ar-SA"/>
        </w:rPr>
        <w:t>进行连续</w:t>
      </w:r>
      <w:r>
        <w:rPr>
          <w:rFonts w:hint="eastAsia" w:ascii="Times New Roman" w:hAnsi="Times New Roman" w:eastAsia="仿宋_GB2312" w:cs="Times New Roman"/>
          <w:color w:val="auto"/>
          <w:kern w:val="0"/>
          <w:sz w:val="32"/>
          <w:szCs w:val="32"/>
          <w:lang w:val="en-US" w:eastAsia="zh-CN" w:bidi="ar-SA"/>
        </w:rPr>
        <w:t>0.5</w:t>
      </w:r>
      <w:r>
        <w:rPr>
          <w:rFonts w:hint="default" w:ascii="Times New Roman" w:hAnsi="Times New Roman" w:eastAsia="仿宋_GB2312" w:cs="Times New Roman"/>
          <w:color w:val="auto"/>
          <w:kern w:val="0"/>
          <w:sz w:val="32"/>
          <w:szCs w:val="32"/>
          <w:lang w:val="en-US" w:eastAsia="zh-CN" w:bidi="ar-SA"/>
        </w:rPr>
        <w:t>小时以上的</w:t>
      </w:r>
      <w:r>
        <w:rPr>
          <w:rFonts w:hint="eastAsia" w:ascii="Times New Roman" w:hAnsi="Times New Roman" w:eastAsia="仿宋_GB2312" w:cs="Times New Roman"/>
          <w:color w:val="auto"/>
          <w:kern w:val="0"/>
          <w:sz w:val="32"/>
          <w:szCs w:val="32"/>
          <w:lang w:val="en-US" w:eastAsia="zh-CN" w:bidi="ar-SA"/>
        </w:rPr>
        <w:t>切种</w:t>
      </w:r>
      <w:r>
        <w:rPr>
          <w:rFonts w:hint="default" w:ascii="Times New Roman" w:hAnsi="Times New Roman" w:eastAsia="仿宋_GB2312" w:cs="Times New Roman"/>
          <w:color w:val="auto"/>
          <w:kern w:val="0"/>
          <w:sz w:val="32"/>
          <w:szCs w:val="32"/>
          <w:lang w:val="en-US" w:eastAsia="zh-CN" w:bidi="ar-SA"/>
        </w:rPr>
        <w:t>作业，记录其纯工作时间、</w:t>
      </w:r>
      <w:r>
        <w:rPr>
          <w:rFonts w:hint="eastAsia" w:ascii="Times New Roman" w:hAnsi="Times New Roman" w:eastAsia="仿宋_GB2312" w:cs="Times New Roman"/>
          <w:color w:val="auto"/>
          <w:kern w:val="0"/>
          <w:sz w:val="32"/>
          <w:szCs w:val="32"/>
          <w:lang w:val="en-US" w:eastAsia="zh-CN" w:bidi="ar-SA"/>
        </w:rPr>
        <w:t>切种段数</w:t>
      </w:r>
      <w:r>
        <w:rPr>
          <w:rFonts w:hint="default" w:ascii="Times New Roman" w:hAnsi="Times New Roman" w:eastAsia="仿宋_GB2312" w:cs="Times New Roman"/>
          <w:color w:val="auto"/>
          <w:kern w:val="0"/>
          <w:sz w:val="32"/>
          <w:szCs w:val="32"/>
          <w:lang w:val="en-US" w:eastAsia="zh-CN" w:bidi="ar-SA"/>
        </w:rPr>
        <w:t>，计算纯工作小时生产率。</w:t>
      </w:r>
    </w:p>
    <w:p w14:paraId="2BA0ED5B">
      <w:pPr>
        <w:keepNext w:val="0"/>
        <w:keepLines w:val="0"/>
        <w:pageBreakBefore w:val="0"/>
        <w:widowControl w:val="0"/>
        <w:kinsoku/>
        <w:wordWrap/>
        <w:overflowPunct/>
        <w:topLinePunct w:val="0"/>
        <w:bidi w:val="0"/>
        <w:spacing w:line="574"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作业性能：</w:t>
      </w:r>
      <w:r>
        <w:rPr>
          <w:rFonts w:hint="eastAsia" w:ascii="Times New Roman" w:hAnsi="Times New Roman" w:eastAsia="仿宋_GB2312" w:cs="Times New Roman"/>
          <w:color w:val="auto"/>
          <w:kern w:val="0"/>
          <w:sz w:val="32"/>
          <w:szCs w:val="32"/>
          <w:lang w:val="en-US" w:eastAsia="zh-CN" w:bidi="ar-SA"/>
        </w:rPr>
        <w:t>在纯工作小时生产率试验开始后5分钟、15分钟、25分钟时分别收集50段蔗段，对蔗芽总芽数（自然坏芽不计）和机械伤芽进行统计，计算机械伤芽率</w:t>
      </w:r>
      <w:r>
        <w:rPr>
          <w:rFonts w:hint="default" w:ascii="Times New Roman" w:hAnsi="Times New Roman" w:eastAsia="仿宋_GB2312" w:cs="Times New Roman"/>
          <w:color w:val="auto"/>
          <w:kern w:val="0"/>
          <w:sz w:val="32"/>
          <w:szCs w:val="32"/>
          <w:lang w:val="en-US" w:eastAsia="zh-CN" w:bidi="ar-SA"/>
        </w:rPr>
        <w:t>。</w:t>
      </w:r>
    </w:p>
    <w:p w14:paraId="722BA892">
      <w:pPr>
        <w:keepNext w:val="0"/>
        <w:keepLines w:val="0"/>
        <w:pageBreakBefore w:val="0"/>
        <w:widowControl w:val="0"/>
        <w:kinsoku/>
        <w:wordWrap/>
        <w:overflowPunct/>
        <w:topLinePunct w:val="0"/>
        <w:autoSpaceDE/>
        <w:autoSpaceDN/>
        <w:bidi w:val="0"/>
        <w:adjustRightInd/>
        <w:snapToGrid w:val="0"/>
        <w:spacing w:line="574"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、试验</w:t>
      </w:r>
      <w:r>
        <w:rPr>
          <w:rFonts w:hint="default" w:ascii="Times New Roman" w:hAnsi="Times New Roman" w:eastAsia="黑体" w:cs="Times New Roman"/>
          <w:bCs/>
          <w:sz w:val="32"/>
          <w:szCs w:val="32"/>
          <w:lang w:val="en-US" w:eastAsia="zh-CN"/>
        </w:rPr>
        <w:t>过程及</w:t>
      </w:r>
      <w:r>
        <w:rPr>
          <w:rFonts w:hint="default" w:ascii="Times New Roman" w:hAnsi="Times New Roman" w:eastAsia="黑体" w:cs="Times New Roman"/>
          <w:bCs/>
          <w:sz w:val="32"/>
          <w:szCs w:val="32"/>
        </w:rPr>
        <w:t>结果</w:t>
      </w:r>
    </w:p>
    <w:p w14:paraId="6082BCCA">
      <w:pPr>
        <w:pStyle w:val="2"/>
        <w:keepNext w:val="0"/>
        <w:keepLines w:val="0"/>
        <w:pageBreakBefore w:val="0"/>
        <w:widowControl w:val="0"/>
        <w:kinsoku/>
        <w:wordWrap/>
        <w:overflowPunct/>
        <w:topLinePunct w:val="0"/>
        <w:bidi w:val="0"/>
        <w:snapToGrid w:val="0"/>
        <w:spacing w:line="574" w:lineRule="exact"/>
        <w:ind w:firstLine="640" w:firstLineChars="200"/>
        <w:jc w:val="both"/>
        <w:textAlignment w:val="auto"/>
        <w:rPr>
          <w:rFonts w:hint="default" w:ascii="Times New Roman" w:hAnsi="Times New Roman" w:eastAsia="楷体_GB2312" w:cs="Times New Roman"/>
          <w:b w:val="0"/>
          <w:bCs/>
          <w:spacing w:val="0"/>
          <w:kern w:val="2"/>
          <w:sz w:val="32"/>
          <w:szCs w:val="32"/>
        </w:rPr>
      </w:pPr>
      <w:r>
        <w:rPr>
          <w:rFonts w:hint="default" w:ascii="Times New Roman" w:hAnsi="Times New Roman" w:eastAsia="楷体_GB2312" w:cs="Times New Roman"/>
          <w:b w:val="0"/>
          <w:bCs/>
          <w:spacing w:val="0"/>
          <w:kern w:val="2"/>
          <w:sz w:val="32"/>
          <w:szCs w:val="32"/>
        </w:rPr>
        <w:t>（一）试验条件调查</w:t>
      </w:r>
    </w:p>
    <w:p w14:paraId="7C1D1573">
      <w:pPr>
        <w:pStyle w:val="2"/>
        <w:keepNext w:val="0"/>
        <w:keepLines w:val="0"/>
        <w:pageBreakBefore w:val="0"/>
        <w:widowControl w:val="0"/>
        <w:kinsoku/>
        <w:wordWrap/>
        <w:overflowPunct/>
        <w:topLinePunct w:val="0"/>
        <w:bidi w:val="0"/>
        <w:snapToGrid w:val="0"/>
        <w:spacing w:line="574"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auto"/>
          <w:spacing w:val="0"/>
          <w:sz w:val="32"/>
          <w:szCs w:val="32"/>
        </w:rPr>
        <w:t>试验地块位于广西甘蔗生产机械化试验示范园区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sz w:val="32"/>
          <w:szCs w:val="32"/>
        </w:rPr>
        <w:t>试验前</w:t>
      </w:r>
      <w:r>
        <w:rPr>
          <w:rFonts w:hint="eastAsia" w:ascii="Times New Roman" w:eastAsia="仿宋_GB2312" w:cs="Times New Roman"/>
          <w:sz w:val="32"/>
          <w:szCs w:val="32"/>
          <w:lang w:eastAsia="zh-CN"/>
        </w:rPr>
        <w:t>选取</w:t>
      </w:r>
      <w:r>
        <w:rPr>
          <w:rFonts w:hint="eastAsia" w:ascii="Times New Roman" w:eastAsia="仿宋_GB2312" w:cs="Times New Roman"/>
          <w:sz w:val="32"/>
          <w:szCs w:val="32"/>
          <w:lang w:val="en-US" w:eastAsia="zh-CN"/>
        </w:rPr>
        <w:t>条</w:t>
      </w:r>
      <w:r>
        <w:rPr>
          <w:rFonts w:hint="eastAsia" w:ascii="Times New Roman" w:eastAsia="仿宋_GB2312" w:cs="Times New Roman"/>
          <w:sz w:val="32"/>
          <w:szCs w:val="32"/>
          <w:lang w:eastAsia="zh-CN"/>
        </w:rPr>
        <w:t>甘蔗种茎</w:t>
      </w:r>
      <w:r>
        <w:rPr>
          <w:rFonts w:hint="default" w:ascii="Times New Roman" w:hAnsi="Times New Roman" w:eastAsia="仿宋_GB2312" w:cs="Times New Roman"/>
          <w:sz w:val="32"/>
          <w:szCs w:val="32"/>
        </w:rPr>
        <w:t>进行</w:t>
      </w:r>
      <w:r>
        <w:rPr>
          <w:rFonts w:hint="eastAsia" w:ascii="Times New Roman" w:eastAsia="仿宋_GB2312" w:cs="Times New Roman"/>
          <w:sz w:val="32"/>
          <w:szCs w:val="32"/>
          <w:lang w:eastAsia="zh-CN"/>
        </w:rPr>
        <w:t>蔗茎情况</w:t>
      </w:r>
      <w:r>
        <w:rPr>
          <w:rFonts w:hint="default" w:ascii="Times New Roman" w:hAnsi="Times New Roman" w:eastAsia="仿宋_GB2312" w:cs="Times New Roman"/>
          <w:sz w:val="32"/>
          <w:szCs w:val="32"/>
        </w:rPr>
        <w:t>调查，</w:t>
      </w:r>
      <w:r>
        <w:rPr>
          <w:rFonts w:hint="eastAsia" w:ascii="Times New Roman" w:eastAsia="仿宋_GB2312" w:cs="Times New Roman"/>
          <w:color w:val="000000"/>
          <w:sz w:val="32"/>
          <w:szCs w:val="32"/>
          <w:lang w:val="en-US" w:eastAsia="zh-CN"/>
        </w:rPr>
        <w:t>具体</w:t>
      </w:r>
      <w:r>
        <w:rPr>
          <w:rFonts w:hint="default" w:ascii="Times New Roman" w:hAnsi="Times New Roman" w:eastAsia="仿宋_GB2312" w:cs="Times New Roman"/>
          <w:color w:val="auto"/>
          <w:spacing w:val="0"/>
          <w:sz w:val="32"/>
          <w:szCs w:val="32"/>
        </w:rPr>
        <w:t>见表</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p>
    <w:p w14:paraId="0E339115">
      <w:pPr>
        <w:keepNext w:val="0"/>
        <w:keepLines w:val="0"/>
        <w:pageBreakBefore w:val="0"/>
        <w:widowControl w:val="0"/>
        <w:kinsoku/>
        <w:wordWrap/>
        <w:overflowPunct/>
        <w:topLinePunct w:val="0"/>
        <w:bidi w:val="0"/>
        <w:spacing w:line="574" w:lineRule="exact"/>
        <w:jc w:val="center"/>
        <w:textAlignment w:val="auto"/>
        <w:rPr>
          <w:rFonts w:hint="eastAsia" w:ascii="宋体" w:hAnsi="宋体" w:eastAsia="宋体" w:cs="宋体"/>
          <w:b/>
          <w:bCs/>
          <w:kern w:val="2"/>
          <w:sz w:val="28"/>
          <w:szCs w:val="28"/>
        </w:rPr>
      </w:pPr>
      <w:r>
        <w:rPr>
          <w:rFonts w:hint="eastAsia" w:ascii="宋体" w:hAnsi="宋体" w:eastAsia="宋体" w:cs="宋体"/>
          <w:b/>
          <w:bCs/>
          <w:kern w:val="2"/>
          <w:sz w:val="28"/>
          <w:szCs w:val="28"/>
          <w:lang w:eastAsia="zh-CN"/>
        </w:rPr>
        <w:t>表</w:t>
      </w:r>
      <w:r>
        <w:rPr>
          <w:rFonts w:hint="eastAsia" w:ascii="宋体" w:hAnsi="宋体" w:cs="宋体"/>
          <w:b/>
          <w:bCs/>
          <w:kern w:val="2"/>
          <w:sz w:val="28"/>
          <w:szCs w:val="28"/>
          <w:lang w:val="en-US" w:eastAsia="zh-CN"/>
        </w:rPr>
        <w:t>2</w:t>
      </w:r>
      <w:r>
        <w:rPr>
          <w:rFonts w:hint="eastAsia" w:ascii="宋体" w:hAnsi="宋体" w:eastAsia="宋体" w:cs="宋体"/>
          <w:b/>
          <w:bCs/>
          <w:kern w:val="2"/>
          <w:sz w:val="28"/>
          <w:szCs w:val="28"/>
          <w:lang w:val="en-US" w:eastAsia="zh-CN"/>
        </w:rPr>
        <w:t xml:space="preserve"> </w:t>
      </w:r>
      <w:r>
        <w:rPr>
          <w:rFonts w:hint="eastAsia" w:ascii="宋体" w:hAnsi="宋体" w:eastAsia="宋体" w:cs="宋体"/>
          <w:b/>
          <w:bCs/>
          <w:kern w:val="2"/>
          <w:sz w:val="28"/>
          <w:szCs w:val="28"/>
        </w:rPr>
        <w:t>试验</w:t>
      </w:r>
      <w:r>
        <w:rPr>
          <w:rFonts w:hint="eastAsia" w:ascii="宋体" w:hAnsi="宋体" w:cs="宋体"/>
          <w:b/>
          <w:bCs/>
          <w:kern w:val="2"/>
          <w:sz w:val="28"/>
          <w:szCs w:val="28"/>
          <w:lang w:eastAsia="zh-CN"/>
        </w:rPr>
        <w:t>条件记录</w:t>
      </w:r>
      <w:r>
        <w:rPr>
          <w:rFonts w:hint="eastAsia" w:ascii="宋体" w:hAnsi="宋体" w:eastAsia="宋体" w:cs="宋体"/>
          <w:b/>
          <w:bCs/>
          <w:kern w:val="2"/>
          <w:sz w:val="28"/>
          <w:szCs w:val="28"/>
        </w:rPr>
        <w:t>表</w:t>
      </w:r>
    </w:p>
    <w:tbl>
      <w:tblPr>
        <w:tblStyle w:val="5"/>
        <w:tblW w:w="876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66"/>
        <w:gridCol w:w="1473"/>
        <w:gridCol w:w="3994"/>
      </w:tblGrid>
      <w:tr w14:paraId="248DB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trPr>
        <w:tc>
          <w:tcPr>
            <w:tcW w:w="827" w:type="dxa"/>
            <w:tcBorders>
              <w:top w:val="single" w:color="auto" w:sz="8" w:space="0"/>
            </w:tcBorders>
            <w:noWrap w:val="0"/>
            <w:vAlign w:val="center"/>
          </w:tcPr>
          <w:p w14:paraId="7A9257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序号</w:t>
            </w:r>
          </w:p>
        </w:tc>
        <w:tc>
          <w:tcPr>
            <w:tcW w:w="2466" w:type="dxa"/>
            <w:tcBorders>
              <w:top w:val="single" w:color="auto" w:sz="8" w:space="0"/>
            </w:tcBorders>
            <w:noWrap w:val="0"/>
            <w:vAlign w:val="center"/>
          </w:tcPr>
          <w:p w14:paraId="19EC8C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项目</w:t>
            </w:r>
          </w:p>
        </w:tc>
        <w:tc>
          <w:tcPr>
            <w:tcW w:w="1473" w:type="dxa"/>
            <w:tcBorders>
              <w:top w:val="single" w:color="auto" w:sz="8" w:space="0"/>
            </w:tcBorders>
            <w:noWrap w:val="0"/>
            <w:vAlign w:val="center"/>
          </w:tcPr>
          <w:p w14:paraId="33768E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单位</w:t>
            </w:r>
          </w:p>
        </w:tc>
        <w:tc>
          <w:tcPr>
            <w:tcW w:w="3994" w:type="dxa"/>
            <w:tcBorders>
              <w:top w:val="single" w:color="auto" w:sz="8" w:space="0"/>
            </w:tcBorders>
            <w:noWrap w:val="0"/>
            <w:vAlign w:val="center"/>
          </w:tcPr>
          <w:p w14:paraId="06D7C2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测定结果</w:t>
            </w:r>
          </w:p>
        </w:tc>
      </w:tr>
      <w:tr w14:paraId="6C27E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182D612B">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1</w:t>
            </w:r>
          </w:p>
        </w:tc>
        <w:tc>
          <w:tcPr>
            <w:tcW w:w="2466" w:type="dxa"/>
            <w:noWrap w:val="0"/>
            <w:vAlign w:val="center"/>
          </w:tcPr>
          <w:p w14:paraId="5DDD35A0">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甘蔗品种</w:t>
            </w:r>
          </w:p>
        </w:tc>
        <w:tc>
          <w:tcPr>
            <w:tcW w:w="1473" w:type="dxa"/>
            <w:noWrap w:val="0"/>
            <w:vAlign w:val="center"/>
          </w:tcPr>
          <w:p w14:paraId="276E6B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3994" w:type="dxa"/>
            <w:noWrap w:val="0"/>
            <w:vAlign w:val="center"/>
          </w:tcPr>
          <w:p w14:paraId="6D55C4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桂糖55</w:t>
            </w:r>
          </w:p>
        </w:tc>
      </w:tr>
      <w:tr w14:paraId="5374C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4C344EE0">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2</w:t>
            </w:r>
          </w:p>
        </w:tc>
        <w:tc>
          <w:tcPr>
            <w:tcW w:w="2466" w:type="dxa"/>
            <w:noWrap w:val="0"/>
            <w:vAlign w:val="center"/>
          </w:tcPr>
          <w:p w14:paraId="1F4ED764">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弯曲程度</w:t>
            </w:r>
          </w:p>
        </w:tc>
        <w:tc>
          <w:tcPr>
            <w:tcW w:w="1473" w:type="dxa"/>
            <w:noWrap w:val="0"/>
            <w:vAlign w:val="center"/>
          </w:tcPr>
          <w:p w14:paraId="4E5F6501">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3994" w:type="dxa"/>
            <w:noWrap w:val="0"/>
            <w:vAlign w:val="center"/>
          </w:tcPr>
          <w:p w14:paraId="3B847B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不弯曲：100%，中等弯曲：0%，严重弯曲：0%</w:t>
            </w:r>
          </w:p>
        </w:tc>
      </w:tr>
      <w:tr w14:paraId="247EE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753C8EFF">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3</w:t>
            </w:r>
          </w:p>
        </w:tc>
        <w:tc>
          <w:tcPr>
            <w:tcW w:w="2466" w:type="dxa"/>
            <w:noWrap w:val="0"/>
            <w:vAlign w:val="center"/>
          </w:tcPr>
          <w:p w14:paraId="566A1E25">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蔗茎生长长度</w:t>
            </w:r>
          </w:p>
        </w:tc>
        <w:tc>
          <w:tcPr>
            <w:tcW w:w="1473" w:type="dxa"/>
            <w:noWrap w:val="0"/>
            <w:vAlign w:val="center"/>
          </w:tcPr>
          <w:p w14:paraId="763E4E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mm</w:t>
            </w:r>
          </w:p>
        </w:tc>
        <w:tc>
          <w:tcPr>
            <w:tcW w:w="3994" w:type="dxa"/>
            <w:noWrap w:val="0"/>
            <w:vAlign w:val="center"/>
          </w:tcPr>
          <w:p w14:paraId="0BA432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1860（平均值）</w:t>
            </w:r>
          </w:p>
        </w:tc>
      </w:tr>
      <w:tr w14:paraId="7EC42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6C906742">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4</w:t>
            </w:r>
          </w:p>
        </w:tc>
        <w:tc>
          <w:tcPr>
            <w:tcW w:w="2466" w:type="dxa"/>
            <w:noWrap w:val="0"/>
            <w:vAlign w:val="center"/>
          </w:tcPr>
          <w:p w14:paraId="79112D96">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蔗茎最大直径</w:t>
            </w:r>
          </w:p>
        </w:tc>
        <w:tc>
          <w:tcPr>
            <w:tcW w:w="1473" w:type="dxa"/>
            <w:noWrap w:val="0"/>
            <w:vAlign w:val="center"/>
          </w:tcPr>
          <w:p w14:paraId="4F0258E7">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mm</w:t>
            </w:r>
          </w:p>
        </w:tc>
        <w:tc>
          <w:tcPr>
            <w:tcW w:w="3994" w:type="dxa"/>
            <w:noWrap w:val="0"/>
            <w:vAlign w:val="center"/>
          </w:tcPr>
          <w:p w14:paraId="68680F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31.85（平均值）</w:t>
            </w:r>
          </w:p>
        </w:tc>
      </w:tr>
      <w:tr w14:paraId="01B3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406D2AD6">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5</w:t>
            </w:r>
          </w:p>
        </w:tc>
        <w:tc>
          <w:tcPr>
            <w:tcW w:w="2466" w:type="dxa"/>
            <w:noWrap w:val="0"/>
            <w:vAlign w:val="center"/>
          </w:tcPr>
          <w:p w14:paraId="1EDA4467">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单条蔗茎重量</w:t>
            </w:r>
          </w:p>
        </w:tc>
        <w:tc>
          <w:tcPr>
            <w:tcW w:w="1473" w:type="dxa"/>
            <w:noWrap w:val="0"/>
            <w:vAlign w:val="center"/>
          </w:tcPr>
          <w:p w14:paraId="55CBE542">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kg</w:t>
            </w:r>
          </w:p>
        </w:tc>
        <w:tc>
          <w:tcPr>
            <w:tcW w:w="3994" w:type="dxa"/>
            <w:noWrap w:val="0"/>
            <w:vAlign w:val="center"/>
          </w:tcPr>
          <w:p w14:paraId="26EFEC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0.965（平均值）</w:t>
            </w:r>
          </w:p>
        </w:tc>
      </w:tr>
      <w:tr w14:paraId="4BE24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5354C3AF">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6</w:t>
            </w:r>
          </w:p>
        </w:tc>
        <w:tc>
          <w:tcPr>
            <w:tcW w:w="2466" w:type="dxa"/>
            <w:noWrap w:val="0"/>
            <w:vAlign w:val="center"/>
          </w:tcPr>
          <w:p w14:paraId="6509A9AA">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0" w:leftChars="0" w:firstLine="0" w:firstLineChars="0"/>
              <w:jc w:val="center"/>
              <w:textAlignment w:val="auto"/>
              <w:outlineLvl w:val="9"/>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单条蔗茎芽数</w:t>
            </w:r>
          </w:p>
        </w:tc>
        <w:tc>
          <w:tcPr>
            <w:tcW w:w="1473" w:type="dxa"/>
            <w:noWrap w:val="0"/>
            <w:vAlign w:val="center"/>
          </w:tcPr>
          <w:p w14:paraId="5AD5D5FD">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3994" w:type="dxa"/>
            <w:noWrap w:val="0"/>
            <w:vAlign w:val="center"/>
          </w:tcPr>
          <w:p w14:paraId="3F3653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16（平均值）</w:t>
            </w:r>
          </w:p>
        </w:tc>
      </w:tr>
      <w:tr w14:paraId="18656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7" w:type="dxa"/>
            <w:noWrap w:val="0"/>
            <w:vAlign w:val="center"/>
          </w:tcPr>
          <w:p w14:paraId="7B4F12B5">
            <w:pPr>
              <w:pStyle w:val="8"/>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7</w:t>
            </w:r>
          </w:p>
        </w:tc>
        <w:tc>
          <w:tcPr>
            <w:tcW w:w="2466" w:type="dxa"/>
            <w:noWrap w:val="0"/>
            <w:vAlign w:val="center"/>
          </w:tcPr>
          <w:p w14:paraId="22AE9D57">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40" w:lineRule="auto"/>
              <w:ind w:left="0" w:leftChars="0" w:firstLine="0" w:firstLineChars="0"/>
              <w:jc w:val="center"/>
              <w:textAlignment w:val="auto"/>
              <w:outlineLvl w:val="9"/>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自然坏芽率</w:t>
            </w:r>
          </w:p>
        </w:tc>
        <w:tc>
          <w:tcPr>
            <w:tcW w:w="1473" w:type="dxa"/>
            <w:noWrap w:val="0"/>
            <w:vAlign w:val="center"/>
          </w:tcPr>
          <w:p w14:paraId="5BEB87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w:t>
            </w:r>
          </w:p>
        </w:tc>
        <w:tc>
          <w:tcPr>
            <w:tcW w:w="3994" w:type="dxa"/>
            <w:noWrap w:val="0"/>
            <w:vAlign w:val="center"/>
          </w:tcPr>
          <w:p w14:paraId="02D5A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4.6%</w:t>
            </w:r>
          </w:p>
        </w:tc>
      </w:tr>
    </w:tbl>
    <w:p w14:paraId="189EFAF6">
      <w:pPr>
        <w:keepNext w:val="0"/>
        <w:keepLines w:val="0"/>
        <w:pageBreakBefore w:val="0"/>
        <w:widowControl w:val="0"/>
        <w:numPr>
          <w:ilvl w:val="0"/>
          <w:numId w:val="0"/>
        </w:numPr>
        <w:kinsoku/>
        <w:wordWrap/>
        <w:overflowPunct/>
        <w:topLinePunct w:val="0"/>
        <w:bidi w:val="0"/>
        <w:spacing w:line="574" w:lineRule="exact"/>
        <w:ind w:firstLine="640" w:firstLineChars="200"/>
        <w:textAlignment w:val="auto"/>
        <w:rPr>
          <w:rFonts w:hint="default" w:ascii="Times New Roman" w:hAnsi="Times New Roman" w:eastAsia="楷体_GB2312" w:cs="Times New Roman"/>
          <w:b w:val="0"/>
          <w:bCs/>
          <w:color w:val="000000"/>
          <w:spacing w:val="0"/>
          <w:kern w:val="2"/>
          <w:sz w:val="32"/>
          <w:szCs w:val="32"/>
          <w:lang w:val="en-US" w:eastAsia="zh-CN" w:bidi="ar-SA"/>
        </w:rPr>
      </w:pPr>
      <w:r>
        <w:rPr>
          <w:rFonts w:hint="eastAsia" w:ascii="Times New Roman" w:hAnsi="Times New Roman" w:eastAsia="楷体_GB2312" w:cs="Times New Roman"/>
          <w:b w:val="0"/>
          <w:bCs/>
          <w:color w:val="000000"/>
          <w:spacing w:val="0"/>
          <w:kern w:val="2"/>
          <w:sz w:val="32"/>
          <w:szCs w:val="32"/>
          <w:lang w:val="en-US" w:eastAsia="zh-CN" w:bidi="ar-SA"/>
        </w:rPr>
        <w:t>（二）</w:t>
      </w:r>
      <w:r>
        <w:rPr>
          <w:rFonts w:hint="default" w:ascii="Times New Roman" w:hAnsi="Times New Roman" w:eastAsia="楷体_GB2312" w:cs="Times New Roman"/>
          <w:b w:val="0"/>
          <w:bCs/>
          <w:color w:val="000000"/>
          <w:spacing w:val="0"/>
          <w:kern w:val="2"/>
          <w:sz w:val="32"/>
          <w:szCs w:val="32"/>
          <w:lang w:val="en-US" w:eastAsia="zh-CN" w:bidi="ar-SA"/>
        </w:rPr>
        <w:t>纯工作小时生产率测定</w:t>
      </w:r>
    </w:p>
    <w:p w14:paraId="2F3D49B1">
      <w:pPr>
        <w:pStyle w:val="2"/>
        <w:keepNext w:val="0"/>
        <w:keepLines w:val="0"/>
        <w:pageBreakBefore w:val="0"/>
        <w:widowControl w:val="0"/>
        <w:kinsoku/>
        <w:wordWrap/>
        <w:overflowPunct/>
        <w:topLinePunct w:val="0"/>
        <w:bidi w:val="0"/>
        <w:snapToGrid w:val="0"/>
        <w:spacing w:line="574" w:lineRule="exact"/>
        <w:ind w:firstLine="640" w:firstLineChars="200"/>
        <w:jc w:val="both"/>
        <w:textAlignment w:val="auto"/>
        <w:rPr>
          <w:rFonts w:hint="default" w:ascii="Times New Roman" w:eastAsia="仿宋_GB2312" w:cs="Times New Roman"/>
          <w:sz w:val="32"/>
          <w:szCs w:val="32"/>
          <w:lang w:eastAsia="zh-CN"/>
        </w:rPr>
      </w:pPr>
      <w:r>
        <w:rPr>
          <w:rFonts w:hint="eastAsia" w:ascii="Times New Roman" w:eastAsia="仿宋_GB2312" w:cs="Times New Roman"/>
          <w:sz w:val="32"/>
          <w:szCs w:val="32"/>
          <w:lang w:val="en-US" w:eastAsia="zh-CN"/>
        </w:rPr>
        <w:t>由1人作业，</w:t>
      </w:r>
      <w:r>
        <w:rPr>
          <w:rFonts w:hint="default" w:ascii="Times New Roman" w:eastAsia="仿宋_GB2312" w:cs="Times New Roman"/>
          <w:sz w:val="32"/>
          <w:szCs w:val="32"/>
          <w:lang w:val="en-US" w:eastAsia="zh-CN"/>
        </w:rPr>
        <w:t>进行连续</w:t>
      </w:r>
      <w:r>
        <w:rPr>
          <w:rFonts w:hint="eastAsia" w:ascii="Times New Roman" w:eastAsia="仿宋_GB2312" w:cs="Times New Roman"/>
          <w:sz w:val="32"/>
          <w:szCs w:val="32"/>
          <w:lang w:val="en-US" w:eastAsia="zh-CN"/>
        </w:rPr>
        <w:t>0.5</w:t>
      </w:r>
      <w:r>
        <w:rPr>
          <w:rFonts w:hint="default" w:ascii="Times New Roman" w:eastAsia="仿宋_GB2312" w:cs="Times New Roman"/>
          <w:sz w:val="32"/>
          <w:szCs w:val="32"/>
          <w:lang w:val="en-US" w:eastAsia="zh-CN"/>
        </w:rPr>
        <w:t>小时以上的</w:t>
      </w:r>
      <w:r>
        <w:rPr>
          <w:rFonts w:hint="eastAsia" w:ascii="Times New Roman" w:eastAsia="仿宋_GB2312" w:cs="Times New Roman"/>
          <w:sz w:val="32"/>
          <w:szCs w:val="32"/>
          <w:lang w:val="en-US" w:eastAsia="zh-CN"/>
        </w:rPr>
        <w:t>切种</w:t>
      </w:r>
      <w:r>
        <w:rPr>
          <w:rFonts w:hint="default" w:ascii="Times New Roman" w:eastAsia="仿宋_GB2312" w:cs="Times New Roman"/>
          <w:sz w:val="32"/>
          <w:szCs w:val="32"/>
          <w:lang w:val="en-US" w:eastAsia="zh-CN"/>
        </w:rPr>
        <w:t>作业，</w:t>
      </w:r>
      <w:r>
        <w:rPr>
          <w:rFonts w:hint="default" w:ascii="Times New Roman" w:eastAsia="仿宋_GB2312" w:cs="Times New Roman"/>
          <w:sz w:val="32"/>
          <w:szCs w:val="32"/>
          <w:lang w:eastAsia="zh-CN"/>
        </w:rPr>
        <w:t>试验结果详见表</w:t>
      </w:r>
      <w:r>
        <w:rPr>
          <w:rFonts w:hint="default" w:ascii="Times New Roman" w:eastAsia="仿宋_GB2312" w:cs="Times New Roman"/>
          <w:sz w:val="32"/>
          <w:szCs w:val="32"/>
          <w:lang w:val="en-US" w:eastAsia="zh-CN"/>
        </w:rPr>
        <w:t>3</w:t>
      </w:r>
      <w:r>
        <w:rPr>
          <w:rFonts w:hint="default" w:ascii="Times New Roman" w:eastAsia="仿宋_GB2312" w:cs="Times New Roman"/>
          <w:sz w:val="32"/>
          <w:szCs w:val="32"/>
          <w:lang w:eastAsia="zh-CN"/>
        </w:rPr>
        <w:t>。</w:t>
      </w:r>
    </w:p>
    <w:p w14:paraId="7AFC7D4B">
      <w:pPr>
        <w:pStyle w:val="2"/>
        <w:spacing w:line="360" w:lineRule="auto"/>
        <w:jc w:val="center"/>
        <w:rPr>
          <w:rFonts w:hint="eastAsia" w:ascii="宋体" w:hAnsi="宋体" w:eastAsia="宋体" w:cs="宋体"/>
          <w:b/>
          <w:bCs/>
          <w:color w:val="auto"/>
          <w:kern w:val="2"/>
          <w:sz w:val="28"/>
          <w:szCs w:val="28"/>
          <w:lang w:val="en-US" w:eastAsia="zh-CN" w:bidi="ar-SA"/>
        </w:rPr>
      </w:pPr>
      <w:r>
        <w:rPr>
          <w:rFonts w:hint="default" w:ascii="宋体" w:hAnsi="宋体" w:eastAsia="宋体" w:cs="宋体"/>
          <w:b/>
          <w:bCs/>
          <w:color w:val="auto"/>
          <w:kern w:val="2"/>
          <w:sz w:val="28"/>
          <w:szCs w:val="28"/>
          <w:lang w:val="en-US" w:eastAsia="zh-CN" w:bidi="ar-SA"/>
        </w:rPr>
        <w:t>表</w:t>
      </w:r>
      <w:r>
        <w:rPr>
          <w:rFonts w:hint="eastAsia" w:ascii="宋体" w:hAnsi="宋体" w:eastAsia="宋体" w:cs="宋体"/>
          <w:b/>
          <w:bCs/>
          <w:color w:val="auto"/>
          <w:kern w:val="2"/>
          <w:sz w:val="28"/>
          <w:szCs w:val="28"/>
          <w:lang w:val="en-US" w:eastAsia="zh-CN" w:bidi="ar-SA"/>
        </w:rPr>
        <w:t>3</w:t>
      </w:r>
      <w:r>
        <w:rPr>
          <w:rFonts w:hint="default" w:ascii="宋体" w:hAnsi="宋体" w:eastAsia="宋体" w:cs="宋体"/>
          <w:b/>
          <w:bCs/>
          <w:color w:val="auto"/>
          <w:kern w:val="2"/>
          <w:sz w:val="28"/>
          <w:szCs w:val="28"/>
          <w:lang w:val="en-US" w:eastAsia="zh-CN" w:bidi="ar-SA"/>
        </w:rPr>
        <w:t xml:space="preserve"> </w:t>
      </w:r>
      <w:r>
        <w:rPr>
          <w:rFonts w:hint="eastAsia" w:ascii="宋体" w:hAnsi="宋体" w:eastAsia="宋体" w:cs="宋体"/>
          <w:b/>
          <w:bCs/>
          <w:color w:val="auto"/>
          <w:kern w:val="2"/>
          <w:sz w:val="28"/>
          <w:szCs w:val="28"/>
          <w:lang w:val="en-US" w:eastAsia="zh-CN" w:bidi="ar-SA"/>
        </w:rPr>
        <w:t>纯工作小时生产率试验记录表</w:t>
      </w:r>
    </w:p>
    <w:tbl>
      <w:tblPr>
        <w:tblStyle w:val="5"/>
        <w:tblW w:w="836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811"/>
        <w:gridCol w:w="1900"/>
        <w:gridCol w:w="2325"/>
      </w:tblGrid>
      <w:tr w14:paraId="5688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7" w:type="dxa"/>
            <w:noWrap w:val="0"/>
            <w:vAlign w:val="center"/>
          </w:tcPr>
          <w:p w14:paraId="4AEFCB7B">
            <w:pPr>
              <w:pStyle w:val="7"/>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机型</w:t>
            </w:r>
          </w:p>
        </w:tc>
        <w:tc>
          <w:tcPr>
            <w:tcW w:w="1811" w:type="dxa"/>
            <w:noWrap w:val="0"/>
            <w:vAlign w:val="center"/>
          </w:tcPr>
          <w:p w14:paraId="12018EB2">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纯工作</w:t>
            </w:r>
          </w:p>
          <w:p w14:paraId="2724C1B8">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时间</w:t>
            </w:r>
          </w:p>
        </w:tc>
        <w:tc>
          <w:tcPr>
            <w:tcW w:w="1900" w:type="dxa"/>
            <w:noWrap w:val="0"/>
            <w:vAlign w:val="center"/>
          </w:tcPr>
          <w:p w14:paraId="7C3E40FF">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eastAsia" w:ascii="Times New Roman" w:hAnsi="Times New Roman" w:eastAsia="仿宋_GB2312" w:cs="Times New Roman"/>
                <w:b/>
                <w:bCs/>
                <w:color w:val="auto"/>
                <w:kern w:val="0"/>
                <w:sz w:val="24"/>
                <w:szCs w:val="24"/>
                <w:lang w:val="en-US" w:eastAsia="zh-CN" w:bidi="ar-SA"/>
              </w:rPr>
              <w:t>生产量（段）</w:t>
            </w:r>
          </w:p>
        </w:tc>
        <w:tc>
          <w:tcPr>
            <w:tcW w:w="2325" w:type="dxa"/>
            <w:noWrap w:val="0"/>
            <w:vAlign w:val="center"/>
          </w:tcPr>
          <w:p w14:paraId="25A9937B">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纯工作小时</w:t>
            </w:r>
          </w:p>
          <w:p w14:paraId="5382F69C">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生产率</w:t>
            </w:r>
            <w:r>
              <w:rPr>
                <w:rFonts w:hint="eastAsia" w:ascii="Times New Roman" w:hAnsi="Times New Roman" w:eastAsia="仿宋_GB2312" w:cs="Times New Roman"/>
                <w:b/>
                <w:bCs/>
                <w:color w:val="auto"/>
                <w:kern w:val="0"/>
                <w:sz w:val="24"/>
                <w:szCs w:val="24"/>
                <w:lang w:val="en-US" w:eastAsia="zh-CN" w:bidi="ar-SA"/>
              </w:rPr>
              <w:t xml:space="preserve"> 段</w:t>
            </w:r>
            <w:r>
              <w:rPr>
                <w:rFonts w:hint="default" w:ascii="Times New Roman" w:hAnsi="Times New Roman" w:eastAsia="仿宋_GB2312" w:cs="Times New Roman"/>
                <w:b/>
                <w:bCs/>
                <w:color w:val="auto"/>
                <w:kern w:val="0"/>
                <w:sz w:val="24"/>
                <w:szCs w:val="24"/>
                <w:lang w:val="en-US" w:eastAsia="zh-CN" w:bidi="ar-SA"/>
              </w:rPr>
              <w:t>/h</w:t>
            </w:r>
          </w:p>
        </w:tc>
      </w:tr>
      <w:tr w14:paraId="0787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7" w:type="dxa"/>
            <w:noWrap w:val="0"/>
            <w:vAlign w:val="center"/>
          </w:tcPr>
          <w:p w14:paraId="558B9B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2DZ-3000型</w:t>
            </w:r>
          </w:p>
        </w:tc>
        <w:tc>
          <w:tcPr>
            <w:tcW w:w="1811" w:type="dxa"/>
            <w:noWrap w:val="0"/>
            <w:vAlign w:val="center"/>
          </w:tcPr>
          <w:p w14:paraId="25DD49A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30.58</w:t>
            </w:r>
            <w:r>
              <w:rPr>
                <w:rFonts w:hint="default" w:ascii="Times New Roman" w:hAnsi="Times New Roman" w:eastAsia="仿宋_GB2312" w:cs="Times New Roman"/>
                <w:color w:val="auto"/>
                <w:kern w:val="0"/>
                <w:sz w:val="24"/>
                <w:szCs w:val="24"/>
                <w:lang w:val="en-US" w:eastAsia="zh-CN" w:bidi="ar-SA"/>
              </w:rPr>
              <w:t>min</w:t>
            </w:r>
          </w:p>
        </w:tc>
        <w:tc>
          <w:tcPr>
            <w:tcW w:w="1900" w:type="dxa"/>
            <w:noWrap w:val="0"/>
            <w:vAlign w:val="center"/>
          </w:tcPr>
          <w:p w14:paraId="5B2DD0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1538</w:t>
            </w:r>
          </w:p>
        </w:tc>
        <w:tc>
          <w:tcPr>
            <w:tcW w:w="2325" w:type="dxa"/>
            <w:noWrap w:val="0"/>
            <w:vAlign w:val="center"/>
          </w:tcPr>
          <w:p w14:paraId="65EADD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3017</w:t>
            </w:r>
          </w:p>
        </w:tc>
      </w:tr>
    </w:tbl>
    <w:p w14:paraId="120BD23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b w:val="0"/>
          <w:bCs/>
          <w:color w:val="000000"/>
          <w:spacing w:val="0"/>
          <w:kern w:val="2"/>
          <w:sz w:val="32"/>
          <w:szCs w:val="32"/>
          <w:lang w:val="en-US" w:eastAsia="zh-CN" w:bidi="ar-SA"/>
        </w:rPr>
      </w:pPr>
      <w:r>
        <w:rPr>
          <w:rFonts w:hint="eastAsia" w:ascii="Times New Roman" w:hAnsi="Times New Roman" w:eastAsia="楷体_GB2312" w:cs="Times New Roman"/>
          <w:b w:val="0"/>
          <w:bCs/>
          <w:color w:val="000000"/>
          <w:spacing w:val="0"/>
          <w:kern w:val="2"/>
          <w:sz w:val="32"/>
          <w:szCs w:val="32"/>
          <w:lang w:val="en-US" w:eastAsia="zh-CN" w:bidi="ar-SA"/>
        </w:rPr>
        <w:t>（三）</w:t>
      </w:r>
      <w:r>
        <w:rPr>
          <w:rFonts w:hint="default" w:ascii="Times New Roman" w:hAnsi="Times New Roman" w:eastAsia="楷体_GB2312" w:cs="Times New Roman"/>
          <w:b w:val="0"/>
          <w:bCs/>
          <w:color w:val="000000"/>
          <w:spacing w:val="0"/>
          <w:kern w:val="2"/>
          <w:sz w:val="32"/>
          <w:szCs w:val="32"/>
          <w:lang w:val="en-US" w:eastAsia="zh-CN" w:bidi="ar-SA"/>
        </w:rPr>
        <w:t>作业性能试验</w:t>
      </w:r>
    </w:p>
    <w:p w14:paraId="2937077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进行</w:t>
      </w:r>
      <w:r>
        <w:rPr>
          <w:rFonts w:hint="eastAsia" w:ascii="Times New Roman" w:hAnsi="Times New Roman" w:eastAsia="仿宋_GB2312" w:cs="Times New Roman"/>
          <w:color w:val="000000"/>
          <w:kern w:val="0"/>
          <w:sz w:val="32"/>
          <w:szCs w:val="32"/>
          <w:lang w:val="en-US" w:eastAsia="zh-CN" w:bidi="ar-SA"/>
        </w:rPr>
        <w:t>机械伤芽率的</w:t>
      </w:r>
      <w:r>
        <w:rPr>
          <w:rFonts w:hint="default" w:ascii="Times New Roman" w:hAnsi="Times New Roman" w:eastAsia="仿宋_GB2312" w:cs="Times New Roman"/>
          <w:color w:val="000000"/>
          <w:kern w:val="0"/>
          <w:sz w:val="32"/>
          <w:szCs w:val="32"/>
          <w:lang w:val="en-US" w:eastAsia="zh-CN" w:bidi="ar-SA"/>
        </w:rPr>
        <w:t>性能试验（见图</w:t>
      </w:r>
      <w:r>
        <w:rPr>
          <w:rFonts w:hint="eastAsia" w:ascii="Times New Roman" w:hAnsi="Times New Roman" w:eastAsia="仿宋_GB2312" w:cs="Times New Roman"/>
          <w:color w:val="000000"/>
          <w:kern w:val="0"/>
          <w:sz w:val="32"/>
          <w:szCs w:val="32"/>
          <w:lang w:val="en-US" w:eastAsia="zh-CN" w:bidi="ar-SA"/>
        </w:rPr>
        <w:t>2</w:t>
      </w:r>
      <w:r>
        <w:rPr>
          <w:rFonts w:hint="default" w:ascii="Times New Roman" w:hAnsi="Times New Roman" w:eastAsia="仿宋_GB2312" w:cs="Times New Roman"/>
          <w:color w:val="000000"/>
          <w:kern w:val="0"/>
          <w:sz w:val="32"/>
          <w:szCs w:val="32"/>
          <w:lang w:val="en-US" w:eastAsia="zh-CN" w:bidi="ar-SA"/>
        </w:rPr>
        <w:t>），试验结果详见表</w:t>
      </w: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w:t>
      </w:r>
    </w:p>
    <w:p w14:paraId="080020CB">
      <w:pPr>
        <w:pStyle w:val="2"/>
        <w:rPr>
          <w:rFonts w:hint="default"/>
          <w:lang w:eastAsia="zh-CN"/>
        </w:rPr>
      </w:pPr>
    </w:p>
    <w:p w14:paraId="268D69CD">
      <w:pPr>
        <w:pStyle w:val="2"/>
        <w:numPr>
          <w:ilvl w:val="0"/>
          <w:numId w:val="0"/>
        </w:num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1843405" cy="2822575"/>
            <wp:effectExtent l="0" t="0" r="4445" b="15875"/>
            <wp:docPr id="1" name="图片 2" descr="6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mg"/>
                    <pic:cNvPicPr>
                      <a:picLocks noChangeAspect="1"/>
                    </pic:cNvPicPr>
                  </pic:nvPicPr>
                  <pic:blipFill>
                    <a:blip r:embed="rId5"/>
                    <a:srcRect t="11581" b="19188"/>
                    <a:stretch>
                      <a:fillRect/>
                    </a:stretch>
                  </pic:blipFill>
                  <pic:spPr>
                    <a:xfrm>
                      <a:off x="0" y="0"/>
                      <a:ext cx="1843405" cy="2822575"/>
                    </a:xfrm>
                    <a:prstGeom prst="rect">
                      <a:avLst/>
                    </a:prstGeom>
                    <a:noFill/>
                    <a:ln>
                      <a:noFill/>
                    </a:ln>
                  </pic:spPr>
                </pic:pic>
              </a:graphicData>
            </a:graphic>
          </wp:inline>
        </w:drawing>
      </w:r>
    </w:p>
    <w:p w14:paraId="38A51BB8">
      <w:pPr>
        <w:rPr>
          <w:rFonts w:hint="eastAsia"/>
          <w:lang w:eastAsia="zh-CN"/>
        </w:rPr>
      </w:pPr>
    </w:p>
    <w:p w14:paraId="4DBD2D97">
      <w:pPr>
        <w:pStyle w:val="2"/>
        <w:numPr>
          <w:ilvl w:val="0"/>
          <w:numId w:val="0"/>
        </w:numPr>
        <w:jc w:val="center"/>
        <w:rPr>
          <w:rFonts w:hint="default" w:ascii="宋体" w:hAnsi="宋体" w:eastAsia="宋体" w:cs="宋体"/>
          <w:b/>
          <w:bCs/>
          <w:color w:val="auto"/>
          <w:kern w:val="2"/>
          <w:sz w:val="28"/>
          <w:szCs w:val="28"/>
          <w:lang w:val="en-US" w:eastAsia="zh-CN" w:bidi="ar-SA"/>
        </w:rPr>
      </w:pPr>
      <w:r>
        <w:rPr>
          <w:rFonts w:hint="eastAsia" w:ascii="黑体" w:hAnsi="黑体" w:eastAsia="黑体" w:cs="黑体"/>
          <w:sz w:val="28"/>
          <w:szCs w:val="28"/>
          <w:lang w:eastAsia="zh-CN"/>
        </w:rPr>
        <w:t>图</w:t>
      </w:r>
      <w:r>
        <w:rPr>
          <w:rFonts w:hint="eastAsia" w:ascii="黑体" w:hAnsi="黑体" w:eastAsia="黑体" w:cs="黑体"/>
          <w:sz w:val="28"/>
          <w:szCs w:val="28"/>
          <w:lang w:val="en-US" w:eastAsia="zh-CN"/>
        </w:rPr>
        <w:t>2 2DZ-3000型辨芽式甘蔗切种机性能试验</w:t>
      </w:r>
    </w:p>
    <w:p w14:paraId="1BCBACE3">
      <w:pPr>
        <w:pStyle w:val="2"/>
        <w:spacing w:line="360" w:lineRule="auto"/>
        <w:jc w:val="center"/>
        <w:rPr>
          <w:rFonts w:hint="default" w:ascii="宋体" w:hAnsi="宋体" w:eastAsia="宋体" w:cs="宋体"/>
          <w:b/>
          <w:bCs/>
          <w:color w:val="auto"/>
          <w:kern w:val="2"/>
          <w:sz w:val="28"/>
          <w:szCs w:val="28"/>
          <w:lang w:val="en-US" w:eastAsia="zh-CN" w:bidi="ar-SA"/>
        </w:rPr>
      </w:pPr>
      <w:r>
        <w:rPr>
          <w:rFonts w:hint="default" w:ascii="宋体" w:hAnsi="宋体" w:eastAsia="宋体" w:cs="宋体"/>
          <w:b/>
          <w:bCs/>
          <w:color w:val="auto"/>
          <w:kern w:val="2"/>
          <w:sz w:val="28"/>
          <w:szCs w:val="28"/>
          <w:lang w:val="en-US" w:eastAsia="zh-CN" w:bidi="ar-SA"/>
        </w:rPr>
        <w:t>表</w:t>
      </w:r>
      <w:r>
        <w:rPr>
          <w:rFonts w:hint="eastAsia" w:ascii="宋体" w:hAnsi="宋体" w:eastAsia="宋体" w:cs="宋体"/>
          <w:b/>
          <w:bCs/>
          <w:color w:val="auto"/>
          <w:kern w:val="2"/>
          <w:sz w:val="28"/>
          <w:szCs w:val="28"/>
          <w:lang w:val="en-US" w:eastAsia="zh-CN" w:bidi="ar-SA"/>
        </w:rPr>
        <w:t>4</w:t>
      </w:r>
      <w:r>
        <w:rPr>
          <w:rFonts w:hint="default" w:ascii="宋体" w:hAnsi="宋体" w:eastAsia="宋体" w:cs="宋体"/>
          <w:b/>
          <w:bCs/>
          <w:color w:val="auto"/>
          <w:kern w:val="2"/>
          <w:sz w:val="28"/>
          <w:szCs w:val="28"/>
          <w:lang w:val="en-US" w:eastAsia="zh-CN" w:bidi="ar-SA"/>
        </w:rPr>
        <w:t xml:space="preserve"> 田间作业性能试验结果汇总表</w:t>
      </w:r>
    </w:p>
    <w:tbl>
      <w:tblPr>
        <w:tblStyle w:val="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755"/>
        <w:gridCol w:w="1191"/>
        <w:gridCol w:w="1128"/>
        <w:gridCol w:w="1128"/>
        <w:gridCol w:w="1128"/>
        <w:gridCol w:w="1131"/>
      </w:tblGrid>
      <w:tr w14:paraId="411F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021" w:type="dxa"/>
            <w:gridSpan w:val="2"/>
            <w:vMerge w:val="restart"/>
            <w:noWrap w:val="0"/>
            <w:vAlign w:val="center"/>
          </w:tcPr>
          <w:p w14:paraId="0222CA3C">
            <w:pPr>
              <w:pStyle w:val="7"/>
              <w:snapToGrid w:val="0"/>
              <w:ind w:firstLine="0" w:firstLineChars="0"/>
              <w:jc w:val="center"/>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项目</w:t>
            </w:r>
          </w:p>
        </w:tc>
        <w:tc>
          <w:tcPr>
            <w:tcW w:w="1191" w:type="dxa"/>
            <w:vMerge w:val="restart"/>
            <w:noWrap w:val="0"/>
            <w:vAlign w:val="center"/>
          </w:tcPr>
          <w:p w14:paraId="5C40EFFB">
            <w:pPr>
              <w:pStyle w:val="7"/>
              <w:snapToGrid w:val="0"/>
              <w:ind w:firstLine="0" w:firstLineChars="0"/>
              <w:jc w:val="center"/>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单位</w:t>
            </w:r>
          </w:p>
        </w:tc>
        <w:tc>
          <w:tcPr>
            <w:tcW w:w="3384" w:type="dxa"/>
            <w:gridSpan w:val="3"/>
            <w:noWrap w:val="0"/>
            <w:vAlign w:val="center"/>
          </w:tcPr>
          <w:p w14:paraId="51945875">
            <w:pPr>
              <w:pStyle w:val="7"/>
              <w:snapToGrid w:val="0"/>
              <w:ind w:firstLine="0" w:firstLineChars="0"/>
              <w:jc w:val="center"/>
              <w:rPr>
                <w:rFonts w:hint="eastAsia"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测定</w:t>
            </w:r>
            <w:r>
              <w:rPr>
                <w:rFonts w:hint="eastAsia" w:ascii="Times New Roman" w:hAnsi="Times New Roman" w:eastAsia="仿宋_GB2312" w:cs="Times New Roman"/>
                <w:b/>
                <w:bCs/>
                <w:color w:val="auto"/>
                <w:kern w:val="0"/>
                <w:sz w:val="24"/>
                <w:szCs w:val="24"/>
                <w:lang w:val="en-US" w:eastAsia="zh-CN" w:bidi="ar-SA"/>
              </w:rPr>
              <w:t>点</w:t>
            </w:r>
          </w:p>
        </w:tc>
        <w:tc>
          <w:tcPr>
            <w:tcW w:w="1131" w:type="dxa"/>
            <w:vMerge w:val="restart"/>
            <w:noWrap w:val="0"/>
            <w:vAlign w:val="center"/>
          </w:tcPr>
          <w:p w14:paraId="2F49D667">
            <w:pPr>
              <w:pStyle w:val="7"/>
              <w:snapToGrid w:val="0"/>
              <w:ind w:firstLine="0" w:firstLineChars="0"/>
              <w:jc w:val="center"/>
              <w:rPr>
                <w:rFonts w:hint="default" w:ascii="Times New Roman" w:hAnsi="Times New Roman" w:eastAsia="仿宋_GB2312" w:cs="Times New Roman"/>
                <w:b/>
                <w:bCs/>
                <w:color w:val="auto"/>
                <w:kern w:val="0"/>
                <w:sz w:val="24"/>
                <w:szCs w:val="24"/>
                <w:lang w:val="en-US" w:eastAsia="zh-CN" w:bidi="ar-SA"/>
              </w:rPr>
            </w:pPr>
            <w:r>
              <w:rPr>
                <w:rFonts w:hint="default" w:ascii="Times New Roman" w:hAnsi="Times New Roman" w:eastAsia="仿宋_GB2312" w:cs="Times New Roman"/>
                <w:b/>
                <w:bCs/>
                <w:color w:val="auto"/>
                <w:kern w:val="0"/>
                <w:sz w:val="24"/>
                <w:szCs w:val="24"/>
                <w:lang w:val="en-US" w:eastAsia="zh-CN" w:bidi="ar-SA"/>
              </w:rPr>
              <w:t>平均值</w:t>
            </w:r>
          </w:p>
        </w:tc>
      </w:tr>
      <w:tr w14:paraId="54E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021" w:type="dxa"/>
            <w:gridSpan w:val="2"/>
            <w:vMerge w:val="continue"/>
            <w:noWrap w:val="0"/>
            <w:vAlign w:val="center"/>
          </w:tcPr>
          <w:p w14:paraId="53EB6831">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p>
        </w:tc>
        <w:tc>
          <w:tcPr>
            <w:tcW w:w="1191" w:type="dxa"/>
            <w:vMerge w:val="continue"/>
            <w:noWrap w:val="0"/>
            <w:vAlign w:val="center"/>
          </w:tcPr>
          <w:p w14:paraId="741A7DDE">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p>
        </w:tc>
        <w:tc>
          <w:tcPr>
            <w:tcW w:w="1128" w:type="dxa"/>
            <w:noWrap w:val="0"/>
            <w:vAlign w:val="center"/>
          </w:tcPr>
          <w:p w14:paraId="6A7969FE">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5min</w:t>
            </w:r>
          </w:p>
        </w:tc>
        <w:tc>
          <w:tcPr>
            <w:tcW w:w="1128" w:type="dxa"/>
            <w:noWrap w:val="0"/>
            <w:vAlign w:val="center"/>
          </w:tcPr>
          <w:p w14:paraId="2267DADA">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15min</w:t>
            </w:r>
          </w:p>
        </w:tc>
        <w:tc>
          <w:tcPr>
            <w:tcW w:w="1128" w:type="dxa"/>
            <w:noWrap w:val="0"/>
            <w:vAlign w:val="center"/>
          </w:tcPr>
          <w:p w14:paraId="7E31FEF8">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25min</w:t>
            </w:r>
          </w:p>
        </w:tc>
        <w:tc>
          <w:tcPr>
            <w:tcW w:w="1131" w:type="dxa"/>
            <w:vMerge w:val="continue"/>
            <w:noWrap w:val="0"/>
            <w:vAlign w:val="center"/>
          </w:tcPr>
          <w:p w14:paraId="391AF650">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p>
        </w:tc>
      </w:tr>
      <w:tr w14:paraId="2E0B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3021" w:type="dxa"/>
            <w:gridSpan w:val="2"/>
            <w:noWrap w:val="0"/>
            <w:vAlign w:val="center"/>
          </w:tcPr>
          <w:p w14:paraId="5316A7E2">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收集芽段数</w:t>
            </w:r>
          </w:p>
        </w:tc>
        <w:tc>
          <w:tcPr>
            <w:tcW w:w="1191" w:type="dxa"/>
            <w:noWrap w:val="0"/>
            <w:vAlign w:val="center"/>
          </w:tcPr>
          <w:p w14:paraId="55F76C86">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段</w:t>
            </w:r>
          </w:p>
        </w:tc>
        <w:tc>
          <w:tcPr>
            <w:tcW w:w="1128" w:type="dxa"/>
            <w:noWrap w:val="0"/>
            <w:vAlign w:val="center"/>
          </w:tcPr>
          <w:p w14:paraId="3633B4FB">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50</w:t>
            </w:r>
          </w:p>
        </w:tc>
        <w:tc>
          <w:tcPr>
            <w:tcW w:w="1128" w:type="dxa"/>
            <w:noWrap w:val="0"/>
            <w:vAlign w:val="center"/>
          </w:tcPr>
          <w:p w14:paraId="1A90F0BD">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50</w:t>
            </w:r>
          </w:p>
        </w:tc>
        <w:tc>
          <w:tcPr>
            <w:tcW w:w="1128" w:type="dxa"/>
            <w:noWrap w:val="0"/>
            <w:vAlign w:val="center"/>
          </w:tcPr>
          <w:p w14:paraId="2D71BC3D">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50</w:t>
            </w:r>
          </w:p>
        </w:tc>
        <w:tc>
          <w:tcPr>
            <w:tcW w:w="1131" w:type="dxa"/>
            <w:noWrap w:val="0"/>
            <w:vAlign w:val="center"/>
          </w:tcPr>
          <w:p w14:paraId="273B0D7E">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50</w:t>
            </w:r>
          </w:p>
        </w:tc>
      </w:tr>
      <w:tr w14:paraId="48AE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021" w:type="dxa"/>
            <w:gridSpan w:val="2"/>
            <w:noWrap w:val="0"/>
            <w:vAlign w:val="center"/>
          </w:tcPr>
          <w:p w14:paraId="0686E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总芽数（不含自然坏芽）</w:t>
            </w:r>
          </w:p>
        </w:tc>
        <w:tc>
          <w:tcPr>
            <w:tcW w:w="1191" w:type="dxa"/>
            <w:noWrap w:val="0"/>
            <w:vAlign w:val="center"/>
          </w:tcPr>
          <w:p w14:paraId="74AC7DC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芽</w:t>
            </w:r>
          </w:p>
        </w:tc>
        <w:tc>
          <w:tcPr>
            <w:tcW w:w="1128" w:type="dxa"/>
            <w:noWrap w:val="0"/>
            <w:vAlign w:val="center"/>
          </w:tcPr>
          <w:p w14:paraId="3A4F56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97</w:t>
            </w:r>
          </w:p>
        </w:tc>
        <w:tc>
          <w:tcPr>
            <w:tcW w:w="1128" w:type="dxa"/>
            <w:noWrap w:val="0"/>
            <w:vAlign w:val="center"/>
          </w:tcPr>
          <w:p w14:paraId="1E6A15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95</w:t>
            </w:r>
          </w:p>
        </w:tc>
        <w:tc>
          <w:tcPr>
            <w:tcW w:w="1128" w:type="dxa"/>
            <w:noWrap w:val="0"/>
            <w:vAlign w:val="center"/>
          </w:tcPr>
          <w:p w14:paraId="25A27A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92</w:t>
            </w:r>
          </w:p>
        </w:tc>
        <w:tc>
          <w:tcPr>
            <w:tcW w:w="1131" w:type="dxa"/>
            <w:noWrap w:val="0"/>
            <w:vAlign w:val="center"/>
          </w:tcPr>
          <w:p w14:paraId="64B014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94.7</w:t>
            </w:r>
          </w:p>
        </w:tc>
      </w:tr>
      <w:tr w14:paraId="59E7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021" w:type="dxa"/>
            <w:gridSpan w:val="2"/>
            <w:noWrap w:val="0"/>
            <w:vAlign w:val="center"/>
          </w:tcPr>
          <w:p w14:paraId="439B9C3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机械伤芽数</w:t>
            </w:r>
          </w:p>
        </w:tc>
        <w:tc>
          <w:tcPr>
            <w:tcW w:w="1191" w:type="dxa"/>
            <w:noWrap w:val="0"/>
            <w:vAlign w:val="center"/>
          </w:tcPr>
          <w:p w14:paraId="79D696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芽</w:t>
            </w:r>
          </w:p>
        </w:tc>
        <w:tc>
          <w:tcPr>
            <w:tcW w:w="1128" w:type="dxa"/>
            <w:noWrap w:val="0"/>
            <w:vAlign w:val="center"/>
          </w:tcPr>
          <w:p w14:paraId="64DCB0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w:t>
            </w:r>
          </w:p>
        </w:tc>
        <w:tc>
          <w:tcPr>
            <w:tcW w:w="1128" w:type="dxa"/>
            <w:noWrap w:val="0"/>
            <w:vAlign w:val="center"/>
          </w:tcPr>
          <w:p w14:paraId="47DAA1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w:t>
            </w:r>
          </w:p>
        </w:tc>
        <w:tc>
          <w:tcPr>
            <w:tcW w:w="1128" w:type="dxa"/>
            <w:noWrap w:val="0"/>
            <w:vAlign w:val="center"/>
          </w:tcPr>
          <w:p w14:paraId="48351B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w:t>
            </w:r>
          </w:p>
        </w:tc>
        <w:tc>
          <w:tcPr>
            <w:tcW w:w="1131" w:type="dxa"/>
            <w:noWrap w:val="0"/>
            <w:vAlign w:val="center"/>
          </w:tcPr>
          <w:p w14:paraId="5D1DFB4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0.33</w:t>
            </w:r>
          </w:p>
        </w:tc>
      </w:tr>
      <w:tr w14:paraId="74C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021" w:type="dxa"/>
            <w:gridSpan w:val="2"/>
            <w:noWrap w:val="0"/>
            <w:vAlign w:val="center"/>
          </w:tcPr>
          <w:p w14:paraId="68E15B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机械伤芽率</w:t>
            </w:r>
          </w:p>
        </w:tc>
        <w:tc>
          <w:tcPr>
            <w:tcW w:w="1191" w:type="dxa"/>
            <w:noWrap w:val="0"/>
            <w:vAlign w:val="center"/>
          </w:tcPr>
          <w:p w14:paraId="161DEA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w:t>
            </w:r>
          </w:p>
        </w:tc>
        <w:tc>
          <w:tcPr>
            <w:tcW w:w="1128" w:type="dxa"/>
            <w:noWrap w:val="0"/>
            <w:vAlign w:val="center"/>
          </w:tcPr>
          <w:p w14:paraId="325FCA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w:t>
            </w:r>
            <w:r>
              <w:rPr>
                <w:rFonts w:hint="default" w:ascii="Times New Roman" w:hAnsi="Times New Roman" w:eastAsia="仿宋_GB2312" w:cs="Times New Roman"/>
                <w:color w:val="auto"/>
                <w:kern w:val="0"/>
                <w:sz w:val="24"/>
                <w:szCs w:val="24"/>
                <w:lang w:val="en-US" w:eastAsia="zh-CN" w:bidi="ar-SA"/>
              </w:rPr>
              <w:t>%</w:t>
            </w:r>
          </w:p>
        </w:tc>
        <w:tc>
          <w:tcPr>
            <w:tcW w:w="1128" w:type="dxa"/>
            <w:noWrap w:val="0"/>
            <w:vAlign w:val="center"/>
          </w:tcPr>
          <w:p w14:paraId="030DAC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w:t>
            </w:r>
            <w:r>
              <w:rPr>
                <w:rFonts w:hint="default" w:ascii="Times New Roman" w:hAnsi="Times New Roman" w:eastAsia="仿宋_GB2312" w:cs="Times New Roman"/>
                <w:color w:val="auto"/>
                <w:kern w:val="0"/>
                <w:sz w:val="24"/>
                <w:szCs w:val="24"/>
                <w:lang w:val="en-US" w:eastAsia="zh-CN" w:bidi="ar-SA"/>
              </w:rPr>
              <w:t>%</w:t>
            </w:r>
          </w:p>
        </w:tc>
        <w:tc>
          <w:tcPr>
            <w:tcW w:w="1128" w:type="dxa"/>
            <w:noWrap w:val="0"/>
            <w:vAlign w:val="center"/>
          </w:tcPr>
          <w:p w14:paraId="35CF89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1.09</w:t>
            </w:r>
            <w:r>
              <w:rPr>
                <w:rFonts w:hint="default" w:ascii="Times New Roman" w:hAnsi="Times New Roman" w:eastAsia="仿宋_GB2312" w:cs="Times New Roman"/>
                <w:color w:val="auto"/>
                <w:kern w:val="0"/>
                <w:sz w:val="24"/>
                <w:szCs w:val="24"/>
                <w:lang w:val="en-US" w:eastAsia="zh-CN" w:bidi="ar-SA"/>
              </w:rPr>
              <w:t>%</w:t>
            </w:r>
          </w:p>
        </w:tc>
        <w:tc>
          <w:tcPr>
            <w:tcW w:w="1131" w:type="dxa"/>
            <w:noWrap w:val="0"/>
            <w:vAlign w:val="center"/>
          </w:tcPr>
          <w:p w14:paraId="3467C6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0.36%</w:t>
            </w:r>
          </w:p>
        </w:tc>
      </w:tr>
      <w:tr w14:paraId="093E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6" w:type="dxa"/>
            <w:noWrap w:val="0"/>
            <w:vAlign w:val="center"/>
          </w:tcPr>
          <w:p w14:paraId="2F111AE9">
            <w:pPr>
              <w:pStyle w:val="7"/>
              <w:snapToGrid w:val="0"/>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备注</w:t>
            </w:r>
          </w:p>
        </w:tc>
        <w:tc>
          <w:tcPr>
            <w:tcW w:w="7461" w:type="dxa"/>
            <w:gridSpan w:val="6"/>
            <w:noWrap w:val="0"/>
            <w:vAlign w:val="center"/>
          </w:tcPr>
          <w:p w14:paraId="2C2CEE68">
            <w:pPr>
              <w:keepNext w:val="0"/>
              <w:keepLines w:val="0"/>
              <w:widowControl/>
              <w:suppressLineNumbers w:val="0"/>
              <w:jc w:val="left"/>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机械伤芽率指标为：≤1%（辨芽式）</w:t>
            </w:r>
          </w:p>
        </w:tc>
      </w:tr>
    </w:tbl>
    <w:p w14:paraId="0C7041D1">
      <w:pPr>
        <w:keepNext w:val="0"/>
        <w:keepLines w:val="0"/>
        <w:pageBreakBefore w:val="0"/>
        <w:widowControl w:val="0"/>
        <w:numPr>
          <w:ilvl w:val="0"/>
          <w:numId w:val="0"/>
        </w:numPr>
        <w:kinsoku/>
        <w:wordWrap/>
        <w:overflowPunct/>
        <w:topLinePunct w:val="0"/>
        <w:bidi w:val="0"/>
        <w:snapToGrid w:val="0"/>
        <w:spacing w:line="574" w:lineRule="exact"/>
        <w:ind w:left="0" w:leftChars="0" w:firstLine="640" w:firstLineChars="200"/>
        <w:textAlignment w:val="auto"/>
        <w:rPr>
          <w:rFonts w:hint="default" w:ascii="Times New Roman" w:hAnsi="Times New Roman" w:eastAsia="黑体" w:cs="Times New Roman"/>
          <w:bCs/>
          <w:sz w:val="32"/>
          <w:szCs w:val="32"/>
        </w:rPr>
      </w:pPr>
      <w:r>
        <w:rPr>
          <w:rFonts w:hint="eastAsia" w:eastAsia="黑体" w:cs="Times New Roman"/>
          <w:bCs/>
          <w:sz w:val="32"/>
          <w:szCs w:val="32"/>
          <w:lang w:eastAsia="zh-CN"/>
        </w:rPr>
        <w:t>三、</w:t>
      </w:r>
      <w:r>
        <w:rPr>
          <w:rFonts w:hint="default" w:ascii="Times New Roman" w:hAnsi="Times New Roman" w:eastAsia="黑体" w:cs="Times New Roman"/>
          <w:bCs/>
          <w:sz w:val="32"/>
          <w:szCs w:val="32"/>
        </w:rPr>
        <w:t>模式分析</w:t>
      </w:r>
    </w:p>
    <w:p w14:paraId="3E21B414">
      <w:pPr>
        <w:pStyle w:val="2"/>
        <w:keepNext w:val="0"/>
        <w:keepLines w:val="0"/>
        <w:pageBreakBefore w:val="0"/>
        <w:numPr>
          <w:ilvl w:val="0"/>
          <w:numId w:val="0"/>
        </w:numPr>
        <w:kinsoku/>
        <w:wordWrap/>
        <w:overflowPunct/>
        <w:topLinePunct w:val="0"/>
        <w:bidi w:val="0"/>
        <w:spacing w:line="574" w:lineRule="exact"/>
        <w:ind w:firstLine="640" w:firstLineChars="200"/>
        <w:jc w:val="both"/>
        <w:textAlignment w:val="auto"/>
        <w:rPr>
          <w:rFonts w:hint="default" w:ascii="Times New Roman" w:hAnsi="Times New Roman" w:eastAsia="楷体_GB2312" w:cs="Times New Roman"/>
          <w:b w:val="0"/>
          <w:bCs/>
          <w:color w:val="000000"/>
          <w:spacing w:val="0"/>
          <w:kern w:val="2"/>
          <w:sz w:val="32"/>
          <w:szCs w:val="32"/>
          <w:lang w:val="en-US" w:eastAsia="zh-CN" w:bidi="ar-SA"/>
        </w:rPr>
      </w:pPr>
      <w:r>
        <w:rPr>
          <w:rFonts w:hint="default" w:ascii="Times New Roman" w:hAnsi="Times New Roman" w:eastAsia="楷体_GB2312" w:cs="Times New Roman"/>
          <w:b w:val="0"/>
          <w:bCs/>
          <w:color w:val="000000"/>
          <w:spacing w:val="0"/>
          <w:kern w:val="2"/>
          <w:sz w:val="32"/>
          <w:szCs w:val="32"/>
          <w:lang w:val="en-US" w:eastAsia="zh-CN" w:bidi="ar-SA"/>
        </w:rPr>
        <w:t>（一）纯工作小时生产率</w:t>
      </w:r>
    </w:p>
    <w:p w14:paraId="164FF211">
      <w:pPr>
        <w:pStyle w:val="2"/>
        <w:keepNext w:val="0"/>
        <w:keepLines w:val="0"/>
        <w:pageBreakBefore w:val="0"/>
        <w:numPr>
          <w:ilvl w:val="0"/>
          <w:numId w:val="0"/>
        </w:numPr>
        <w:kinsoku/>
        <w:wordWrap/>
        <w:overflowPunct/>
        <w:topLinePunct w:val="0"/>
        <w:bidi w:val="0"/>
        <w:spacing w:line="574" w:lineRule="exact"/>
        <w:ind w:firstLine="640" w:firstLineChars="200"/>
        <w:jc w:val="both"/>
        <w:textAlignment w:val="auto"/>
        <w:rPr>
          <w:rFonts w:hint="eastAsia" w:asci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color w:val="auto"/>
          <w:sz w:val="32"/>
          <w:szCs w:val="32"/>
          <w:lang w:eastAsia="zh-CN"/>
        </w:rPr>
        <w:t>在</w:t>
      </w:r>
      <w:r>
        <w:rPr>
          <w:rFonts w:hint="eastAsia" w:ascii="Times New Roman" w:eastAsia="仿宋_GB2312" w:cs="Times New Roman"/>
          <w:color w:val="auto"/>
          <w:sz w:val="32"/>
          <w:szCs w:val="32"/>
          <w:lang w:eastAsia="zh-CN"/>
        </w:rPr>
        <w:t>不小于</w:t>
      </w:r>
      <w:r>
        <w:rPr>
          <w:rFonts w:hint="eastAsia" w:asci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lang w:val="en-US" w:eastAsia="zh-CN"/>
        </w:rPr>
        <w:t>小时生产率试验</w:t>
      </w:r>
      <w:r>
        <w:rPr>
          <w:rFonts w:hint="default" w:ascii="Times New Roman" w:hAnsi="Times New Roman" w:eastAsia="仿宋_GB2312" w:cs="Times New Roman"/>
          <w:color w:val="auto"/>
          <w:sz w:val="32"/>
          <w:szCs w:val="32"/>
          <w:lang w:eastAsia="zh-CN"/>
        </w:rPr>
        <w:t>中，</w:t>
      </w:r>
      <w:r>
        <w:rPr>
          <w:rFonts w:hint="eastAsia" w:ascii="Times New Roman" w:eastAsia="仿宋_GB2312" w:cs="Times New Roman"/>
          <w:color w:val="auto"/>
          <w:sz w:val="32"/>
          <w:szCs w:val="32"/>
          <w:lang w:eastAsia="zh-CN"/>
        </w:rPr>
        <w:t>由</w:t>
      </w:r>
      <w:r>
        <w:rPr>
          <w:rFonts w:hint="eastAsia" w:ascii="Times New Roman" w:eastAsia="仿宋_GB2312" w:cs="Times New Roman"/>
          <w:color w:val="auto"/>
          <w:sz w:val="32"/>
          <w:szCs w:val="32"/>
          <w:lang w:val="en-US" w:eastAsia="zh-CN"/>
        </w:rPr>
        <w:t>1名百域公司的工作人员完成，测算的纯工作小时生产率为3017段/小时</w:t>
      </w:r>
      <w:r>
        <w:rPr>
          <w:rFonts w:hint="eastAsia" w:ascii="Times New Roman" w:eastAsia="仿宋_GB2312" w:cs="Times New Roman"/>
          <w:color w:val="auto"/>
          <w:sz w:val="32"/>
          <w:szCs w:val="32"/>
          <w:vertAlign w:val="baseline"/>
          <w:lang w:val="en-US" w:eastAsia="zh-CN"/>
        </w:rPr>
        <w:t>，能达到3000段</w:t>
      </w:r>
      <w:r>
        <w:rPr>
          <w:rFonts w:hint="eastAsia" w:ascii="Times New Roman" w:eastAsia="仿宋_GB2312" w:cs="Times New Roman"/>
          <w:color w:val="auto"/>
          <w:sz w:val="32"/>
          <w:szCs w:val="32"/>
          <w:lang w:val="en-US" w:eastAsia="zh-CN"/>
        </w:rPr>
        <w:t>/小时的设计值要求。据公司责任人介绍，1名熟练工可同时操作3台切种机。则按</w:t>
      </w:r>
      <w:r>
        <w:rPr>
          <w:rFonts w:hint="eastAsia" w:ascii="Times New Roman" w:eastAsia="仿宋_GB2312" w:cs="Times New Roman"/>
          <w:color w:val="auto"/>
          <w:sz w:val="32"/>
          <w:szCs w:val="32"/>
          <w:vertAlign w:val="baseline"/>
          <w:lang w:val="en-US" w:eastAsia="zh-CN"/>
        </w:rPr>
        <w:t>每天工作8小时计，每人每天作业量可达7.2万段。相对比传统辨芽式双芽段人工切种模式（每人平均每1.5秒切一段双芽段，合2400段/小时，1天作业8小时，每天生产1.92万段）</w:t>
      </w:r>
      <w:r>
        <w:rPr>
          <w:rFonts w:hint="eastAsia" w:ascii="Times New Roman" w:eastAsia="仿宋_GB2312" w:cs="Times New Roman"/>
          <w:b w:val="0"/>
          <w:bCs w:val="0"/>
          <w:color w:val="auto"/>
          <w:sz w:val="32"/>
          <w:szCs w:val="32"/>
          <w:vertAlign w:val="baseline"/>
          <w:lang w:val="en-US" w:eastAsia="zh-CN"/>
        </w:rPr>
        <w:t>相比，单人班次生产率增效3倍以上。</w:t>
      </w:r>
    </w:p>
    <w:p w14:paraId="66851797">
      <w:pPr>
        <w:pStyle w:val="2"/>
        <w:keepNext w:val="0"/>
        <w:keepLines w:val="0"/>
        <w:pageBreakBefore w:val="0"/>
        <w:numPr>
          <w:ilvl w:val="0"/>
          <w:numId w:val="0"/>
        </w:numPr>
        <w:kinsoku/>
        <w:wordWrap/>
        <w:overflowPunct/>
        <w:topLinePunct w:val="0"/>
        <w:bidi w:val="0"/>
        <w:spacing w:line="574" w:lineRule="exact"/>
        <w:ind w:firstLine="640" w:firstLineChars="200"/>
        <w:jc w:val="both"/>
        <w:textAlignment w:val="auto"/>
        <w:rPr>
          <w:rFonts w:hint="default" w:ascii="Times New Roman" w:hAnsi="Times New Roman" w:eastAsia="楷体_GB2312" w:cs="Times New Roman"/>
          <w:b w:val="0"/>
          <w:bCs w:val="0"/>
          <w:color w:val="000000"/>
          <w:spacing w:val="0"/>
          <w:kern w:val="2"/>
          <w:sz w:val="32"/>
          <w:szCs w:val="32"/>
          <w:lang w:val="en-US" w:eastAsia="zh-CN" w:bidi="ar-SA"/>
        </w:rPr>
      </w:pPr>
      <w:r>
        <w:rPr>
          <w:rFonts w:hint="eastAsia" w:ascii="Times New Roman" w:eastAsia="楷体_GB2312" w:cs="Times New Roman"/>
          <w:b w:val="0"/>
          <w:bCs w:val="0"/>
          <w:color w:val="000000"/>
          <w:spacing w:val="0"/>
          <w:kern w:val="2"/>
          <w:sz w:val="32"/>
          <w:szCs w:val="32"/>
          <w:lang w:val="en-US" w:eastAsia="zh-CN" w:bidi="ar-SA"/>
        </w:rPr>
        <w:t>（二）</w:t>
      </w:r>
      <w:r>
        <w:rPr>
          <w:rFonts w:hint="default" w:ascii="Times New Roman" w:hAnsi="Times New Roman" w:eastAsia="楷体_GB2312" w:cs="Times New Roman"/>
          <w:b w:val="0"/>
          <w:bCs w:val="0"/>
          <w:color w:val="000000"/>
          <w:spacing w:val="0"/>
          <w:kern w:val="2"/>
          <w:sz w:val="32"/>
          <w:szCs w:val="32"/>
          <w:lang w:val="en-US" w:eastAsia="zh-CN" w:bidi="ar-SA"/>
        </w:rPr>
        <w:t>作业性能</w:t>
      </w:r>
    </w:p>
    <w:p w14:paraId="692F75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_GB2312" w:cs="Times New Roman"/>
          <w:sz w:val="32"/>
          <w:szCs w:val="32"/>
        </w:rPr>
        <w:t>从表</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试验数据中</w:t>
      </w:r>
      <w:r>
        <w:rPr>
          <w:rFonts w:hint="default" w:ascii="Times New Roman" w:hAnsi="Times New Roman" w:eastAsia="仿宋_GB2312" w:cs="Times New Roman"/>
          <w:sz w:val="32"/>
          <w:szCs w:val="32"/>
          <w:lang w:val="en-US" w:eastAsia="zh-CN"/>
        </w:rPr>
        <w:t>得出</w:t>
      </w:r>
      <w:r>
        <w:rPr>
          <w:rFonts w:hint="default" w:ascii="Times New Roman" w:hAnsi="Times New Roman" w:eastAsia="仿宋_GB2312" w:cs="Times New Roman"/>
          <w:sz w:val="32"/>
          <w:szCs w:val="32"/>
        </w:rPr>
        <w:t>，</w:t>
      </w:r>
      <w:r>
        <w:rPr>
          <w:rFonts w:hint="eastAsia" w:ascii="Times New Roman" w:eastAsia="仿宋_GB2312" w:cs="Times New Roman"/>
          <w:color w:val="auto"/>
          <w:sz w:val="32"/>
          <w:szCs w:val="32"/>
          <w:lang w:val="en-US" w:eastAsia="zh-CN"/>
        </w:rPr>
        <w:t>该机</w:t>
      </w:r>
      <w:r>
        <w:rPr>
          <w:rFonts w:hint="default" w:ascii="Times New Roman" w:hAnsi="Times New Roman" w:eastAsia="仿宋_GB2312" w:cs="Times New Roman"/>
          <w:color w:val="auto"/>
          <w:sz w:val="32"/>
          <w:szCs w:val="32"/>
          <w:lang w:eastAsia="zh-CN"/>
        </w:rPr>
        <w:t>的</w:t>
      </w:r>
      <w:r>
        <w:rPr>
          <w:rFonts w:hint="eastAsia" w:ascii="Times New Roman" w:eastAsia="仿宋_GB2312" w:cs="Times New Roman"/>
          <w:color w:val="auto"/>
          <w:sz w:val="32"/>
          <w:szCs w:val="32"/>
          <w:lang w:eastAsia="zh-CN"/>
        </w:rPr>
        <w:t>机械伤芽</w:t>
      </w:r>
      <w:r>
        <w:rPr>
          <w:rFonts w:hint="default" w:ascii="Times New Roman" w:hAnsi="Times New Roman" w:eastAsia="仿宋_GB2312" w:cs="Times New Roman"/>
          <w:color w:val="auto"/>
          <w:sz w:val="32"/>
          <w:szCs w:val="32"/>
          <w:lang w:eastAsia="zh-CN"/>
        </w:rPr>
        <w:t>率</w:t>
      </w:r>
      <w:r>
        <w:rPr>
          <w:rFonts w:hint="eastAsia" w:ascii="Times New Roman" w:eastAsia="仿宋_GB2312" w:cs="Times New Roman"/>
          <w:color w:val="auto"/>
          <w:sz w:val="32"/>
          <w:szCs w:val="32"/>
          <w:lang w:eastAsia="zh-CN"/>
        </w:rPr>
        <w:t>为</w:t>
      </w:r>
      <w:r>
        <w:rPr>
          <w:rFonts w:hint="eastAsia" w:ascii="Times New Roman" w:eastAsia="仿宋_GB2312" w:cs="Times New Roman"/>
          <w:color w:val="auto"/>
          <w:sz w:val="32"/>
          <w:szCs w:val="32"/>
          <w:lang w:val="en-US" w:eastAsia="zh-CN"/>
        </w:rPr>
        <w:t>0.36%</w:t>
      </w:r>
      <w:r>
        <w:rPr>
          <w:rFonts w:hint="default" w:ascii="Times New Roman" w:hAnsi="Times New Roman" w:eastAsia="仿宋_GB2312" w:cs="Times New Roman"/>
          <w:color w:val="auto"/>
          <w:sz w:val="32"/>
          <w:szCs w:val="32"/>
          <w:lang w:eastAsia="zh-CN"/>
        </w:rPr>
        <w:t>，</w:t>
      </w:r>
      <w:r>
        <w:rPr>
          <w:rFonts w:hint="eastAsia" w:ascii="Times New Roman" w:eastAsia="仿宋_GB2312" w:cs="Times New Roman"/>
          <w:color w:val="auto"/>
          <w:sz w:val="32"/>
          <w:szCs w:val="32"/>
          <w:lang w:eastAsia="zh-CN"/>
        </w:rPr>
        <w:t>符合</w:t>
      </w:r>
      <w:r>
        <w:rPr>
          <w:rFonts w:hint="default" w:ascii="Times New Roman" w:hAnsi="Times New Roman" w:eastAsia="仿宋_GB2312" w:cs="Times New Roman"/>
          <w:sz w:val="32"/>
          <w:szCs w:val="32"/>
          <w:lang w:val="en-US" w:eastAsia="zh-CN"/>
        </w:rPr>
        <w:t>推广鉴定大纲</w:t>
      </w:r>
      <w:r>
        <w:rPr>
          <w:rFonts w:hint="default" w:ascii="Times New Roman" w:hAnsi="Times New Roman" w:eastAsia="仿宋_GB2312" w:cs="Times New Roman"/>
          <w:sz w:val="32"/>
          <w:szCs w:val="32"/>
          <w:lang w:eastAsia="zh-CN"/>
        </w:rPr>
        <w:t xml:space="preserve">DG/T </w:t>
      </w:r>
      <w:r>
        <w:rPr>
          <w:rFonts w:hint="eastAsia" w:ascii="Times New Roman" w:hAnsi="Times New Roman" w:eastAsia="仿宋_GB2312" w:cs="Times New Roman"/>
          <w:sz w:val="32"/>
          <w:szCs w:val="32"/>
          <w:lang w:val="en-US" w:eastAsia="zh-CN"/>
        </w:rPr>
        <w:t>271</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 xml:space="preserve"> 《甘蔗</w:t>
      </w:r>
      <w:r>
        <w:rPr>
          <w:rFonts w:hint="eastAsia" w:ascii="Times New Roman" w:hAnsi="Times New Roman" w:eastAsia="仿宋_GB2312" w:cs="Times New Roman"/>
          <w:sz w:val="32"/>
          <w:szCs w:val="32"/>
          <w:lang w:eastAsia="zh-CN"/>
        </w:rPr>
        <w:t>切种机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中机械伤芽率指标：</w:t>
      </w:r>
      <w:r>
        <w:rPr>
          <w:rFonts w:hint="default" w:ascii="Times New Roman" w:hAnsi="Times New Roman" w:eastAsia="仿宋_GB2312" w:cs="Times New Roman"/>
          <w:sz w:val="32"/>
          <w:szCs w:val="32"/>
          <w:lang w:val="en-US" w:eastAsia="zh-CN"/>
        </w:rPr>
        <w:t>≤1%（辨芽式）</w:t>
      </w:r>
      <w:r>
        <w:rPr>
          <w:rFonts w:hint="eastAsia"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eastAsia="zh-CN"/>
        </w:rPr>
        <w:t>达</w:t>
      </w:r>
      <w:r>
        <w:rPr>
          <w:rFonts w:hint="eastAsia" w:ascii="Times New Roman" w:eastAsia="仿宋_GB2312" w:cs="Times New Roman"/>
          <w:color w:val="auto"/>
          <w:sz w:val="32"/>
          <w:szCs w:val="32"/>
          <w:lang w:eastAsia="zh-CN"/>
        </w:rPr>
        <w:t>到用户认可的标准</w:t>
      </w:r>
      <w:r>
        <w:rPr>
          <w:rFonts w:hint="default" w:ascii="Times New Roman" w:hAnsi="Times New Roman" w:eastAsia="仿宋" w:cs="Times New Roman"/>
          <w:color w:val="auto"/>
          <w:sz w:val="32"/>
          <w:szCs w:val="32"/>
          <w:lang w:eastAsia="zh-CN"/>
        </w:rPr>
        <w:t>。</w:t>
      </w:r>
    </w:p>
    <w:p w14:paraId="2D9D0158">
      <w:pPr>
        <w:keepNext w:val="0"/>
        <w:keepLines w:val="0"/>
        <w:pageBreakBefore w:val="0"/>
        <w:widowControl/>
        <w:suppressLineNumbers w:val="0"/>
        <w:kinsoku/>
        <w:wordWrap/>
        <w:overflowPunct/>
        <w:topLinePunct w:val="0"/>
        <w:bidi w:val="0"/>
        <w:spacing w:line="574"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优点</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一是机械结构简单，价格便宜，方便普及。二是1人可同时操作3台机器同时作业，单人班次作业生产率高。</w:t>
      </w:r>
    </w:p>
    <w:p w14:paraId="36145DCC">
      <w:pPr>
        <w:keepNext w:val="0"/>
        <w:keepLines w:val="0"/>
        <w:pageBreakBefore w:val="0"/>
        <w:widowControl/>
        <w:suppressLineNumbers w:val="0"/>
        <w:kinsoku/>
        <w:wordWrap/>
        <w:overflowPunct/>
        <w:topLinePunct w:val="0"/>
        <w:bidi w:val="0"/>
        <w:spacing w:line="574"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缺点：一是作业人员放入一条种茎到放入下一条种茎衔接时间太长，无效时间影响生产率。二是机身缺乏必要的安全标志。</w:t>
      </w:r>
    </w:p>
    <w:p w14:paraId="413F0B29">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eastAsia="仿宋_GB2312" w:cs="Times New Roman"/>
          <w:kern w:val="0"/>
          <w:sz w:val="32"/>
          <w:szCs w:val="32"/>
          <w:lang w:eastAsia="zh-CN"/>
        </w:rPr>
      </w:pPr>
      <w:r>
        <w:rPr>
          <w:rFonts w:hint="eastAsia"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模式总结</w:t>
      </w:r>
    </w:p>
    <w:p w14:paraId="2CA3D848">
      <w:pPr>
        <w:keepNext w:val="0"/>
        <w:keepLines w:val="0"/>
        <w:pageBreakBefore w:val="0"/>
        <w:widowControl/>
        <w:suppressLineNumbers w:val="0"/>
        <w:kinsoku/>
        <w:wordWrap/>
        <w:overflowPunct/>
        <w:topLinePunct w:val="0"/>
        <w:bidi w:val="0"/>
        <w:spacing w:line="574"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eastAsia="zh-CN"/>
        </w:rPr>
        <w:t>我区</w:t>
      </w:r>
      <w:r>
        <w:rPr>
          <w:rFonts w:hint="eastAsia" w:eastAsia="仿宋_GB2312" w:cs="Times New Roman"/>
          <w:color w:val="auto"/>
          <w:kern w:val="0"/>
          <w:sz w:val="32"/>
          <w:szCs w:val="32"/>
          <w:lang w:eastAsia="zh-CN"/>
        </w:rPr>
        <w:t>当前甘蔗种植的主要模式为种茎种植，区内良繁基地种子工厂一般将甘蔗种茎切成两芽段售卖给种植户使用，而传统的单工位纯人工</w:t>
      </w:r>
      <w:r>
        <w:rPr>
          <w:rFonts w:hint="eastAsia" w:eastAsia="仿宋_GB2312" w:cs="Times New Roman"/>
          <w:color w:val="auto"/>
          <w:kern w:val="0"/>
          <w:sz w:val="32"/>
          <w:szCs w:val="32"/>
          <w:lang w:val="en-US" w:eastAsia="zh-CN"/>
        </w:rPr>
        <w:t>辨芽式</w:t>
      </w:r>
      <w:r>
        <w:rPr>
          <w:rFonts w:hint="eastAsia" w:eastAsia="仿宋_GB2312" w:cs="Times New Roman"/>
          <w:color w:val="auto"/>
          <w:kern w:val="0"/>
          <w:sz w:val="32"/>
          <w:szCs w:val="32"/>
          <w:lang w:eastAsia="zh-CN"/>
        </w:rPr>
        <w:t>切种模式存在用工多、成本高、效率低等</w:t>
      </w:r>
      <w:r>
        <w:rPr>
          <w:rFonts w:hint="default" w:ascii="Times New Roman" w:hAnsi="Times New Roman" w:eastAsia="仿宋_GB2312" w:cs="Times New Roman"/>
          <w:color w:val="auto"/>
          <w:kern w:val="0"/>
          <w:sz w:val="32"/>
          <w:szCs w:val="32"/>
          <w:lang w:eastAsia="zh-CN"/>
        </w:rPr>
        <w:t>问题</w:t>
      </w:r>
      <w:r>
        <w:rPr>
          <w:rFonts w:hint="eastAsia" w:eastAsia="仿宋_GB2312" w:cs="Times New Roman"/>
          <w:color w:val="auto"/>
          <w:kern w:val="0"/>
          <w:sz w:val="32"/>
          <w:szCs w:val="32"/>
          <w:lang w:eastAsia="zh-CN"/>
        </w:rPr>
        <w:t>，一个人切种一天的供种量只</w:t>
      </w:r>
      <w:r>
        <w:rPr>
          <w:rFonts w:hint="eastAsia" w:ascii="Times New Roman" w:hAnsi="Times New Roman" w:eastAsia="仿宋_GB2312" w:cs="Times New Roman"/>
          <w:color w:val="auto"/>
          <w:kern w:val="0"/>
          <w:sz w:val="32"/>
          <w:szCs w:val="32"/>
          <w:lang w:val="en-US" w:eastAsia="zh-CN" w:bidi="ar-SA"/>
        </w:rPr>
        <w:t>有10亩左右</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蔗茎切种环节成为种茎工厂化生产的瓶颈环节。</w:t>
      </w:r>
    </w:p>
    <w:p w14:paraId="12BC98DC">
      <w:pPr>
        <w:keepNext w:val="0"/>
        <w:keepLines w:val="0"/>
        <w:pageBreakBefore w:val="0"/>
        <w:widowControl/>
        <w:suppressLineNumbers w:val="0"/>
        <w:kinsoku/>
        <w:wordWrap/>
        <w:overflowPunct/>
        <w:topLinePunct w:val="0"/>
        <w:bidi w:val="0"/>
        <w:spacing w:line="574"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本次探索的</w:t>
      </w:r>
      <w:r>
        <w:rPr>
          <w:rFonts w:hint="eastAsia" w:ascii="Times New Roman" w:hAnsi="Times New Roman" w:eastAsia="仿宋_GB2312" w:cs="Times New Roman"/>
          <w:color w:val="auto"/>
          <w:kern w:val="0"/>
          <w:sz w:val="32"/>
          <w:szCs w:val="32"/>
          <w:lang w:val="en" w:eastAsia="zh-CN" w:bidi="ar-SA"/>
        </w:rPr>
        <w:t>新型辨芽式甘蔗切种</w:t>
      </w:r>
      <w:r>
        <w:rPr>
          <w:rFonts w:hint="eastAsia" w:ascii="Times New Roman" w:hAnsi="Times New Roman" w:eastAsia="仿宋_GB2312" w:cs="Times New Roman"/>
          <w:color w:val="auto"/>
          <w:kern w:val="0"/>
          <w:sz w:val="32"/>
          <w:szCs w:val="32"/>
          <w:lang w:val="en-US" w:eastAsia="zh-CN" w:bidi="ar-SA"/>
        </w:rPr>
        <w:t>技术模式，采用视觉识别蔗节来实现辨芽，可实现单芽段、双芽段、多芽段的芽段需要。识别精度高，速度快，大约1秒可切出一截种段。采用橡胶弹性夹持输送带，稳定性好，伤芽少，采用V形对切刀片，切割时对甘蔗挤压小，切口好。单人班次作业生产率是传统的单工位纯人工辨芽式切种模式的3倍以上，是一种在甘蔗种茎工厂化生产中值得推广使用的种茎加工机械。</w:t>
      </w:r>
    </w:p>
    <w:p w14:paraId="314C74B2">
      <w:r>
        <w:rPr>
          <w:rFonts w:hint="eastAsia" w:ascii="Times New Roman" w:hAnsi="Times New Roman" w:eastAsia="仿宋_GB2312" w:cs="Times New Roman"/>
          <w:color w:val="auto"/>
          <w:kern w:val="0"/>
          <w:sz w:val="32"/>
          <w:szCs w:val="32"/>
          <w:lang w:val="en-US" w:eastAsia="zh-CN" w:bidi="ar-SA"/>
        </w:rPr>
        <w:t>建议：一是在工作台上方或侧方加装切梢脱叶后净蔗的集料装置，更好的满足人工拿蔗喂料的顺畅性，进一步提高工作效率。二是应当在切刀、传输带等位置附近粘贴安全警示标志，提醒操作者遵循正确的操作方法，注意可能遭受到的伤害，避免出现安全事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3D9"/>
    <w:rsid w:val="5D1F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Normal (Web)"/>
    <w:basedOn w:val="1"/>
    <w:qFormat/>
    <w:uiPriority w:val="99"/>
    <w:pPr>
      <w:widowControl/>
      <w:spacing w:before="100" w:beforeAutospacing="1" w:after="100" w:afterAutospacing="1"/>
      <w:jc w:val="left"/>
    </w:pPr>
    <w:rPr>
      <w:kern w:val="0"/>
      <w:sz w:val="24"/>
      <w:szCs w:val="24"/>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封面标准文稿编辑信息"/>
    <w:qFormat/>
    <w:uiPriority w:val="0"/>
    <w:pPr>
      <w:spacing w:before="180" w:line="180" w:lineRule="exact"/>
      <w:jc w:val="center"/>
    </w:pPr>
    <w:rPr>
      <w:rFonts w:ascii="宋体" w:hAnsi="Calibri" w:eastAsia="宋体" w:cs="Times New Roman"/>
      <w:sz w:val="21"/>
      <w:szCs w:val="22"/>
      <w:lang w:val="en-US" w:eastAsia="zh-CN" w:bidi="ar-SA"/>
    </w:rPr>
  </w:style>
  <w:style w:type="paragraph" w:customStyle="1" w:styleId="9">
    <w:name w:val="章标题"/>
    <w:next w:val="1"/>
    <w:qFormat/>
    <w:uiPriority w:val="0"/>
    <w:pPr>
      <w:numPr>
        <w:ilvl w:val="1"/>
        <w:numId w:val="1"/>
      </w:numPr>
      <w:spacing w:beforeLines="50" w:afterLines="50"/>
      <w:jc w:val="both"/>
      <w:outlineLvl w:val="1"/>
    </w:pPr>
    <w:rPr>
      <w:rFonts w:ascii="黑体" w:hAnsi="Calibri"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2024-12-26T08:35:00Z</dcterms:created>
  <dc:creator>陶洁</dc:creator>
  <cp:lastModifiedBy>陶洁</cp:lastModifiedBy>
  <dcterms:modified xsi:type="dcterms:W3CDTF">2024-12-26T08:40:30Z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0B21955816754F0C84D1BEAC2AF7E26D_11</vt:lpwstr>
  </property>
</Properties>
</file>