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E9DAC">
      <w:pPr>
        <w:pStyle w:val="2"/>
        <w:spacing w:line="574"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2EC6EEF2">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eastAsia" w:eastAsia="方正小标宋简体" w:cs="Times New Roman"/>
          <w:b w:val="0"/>
          <w:bCs w:val="0"/>
          <w:color w:val="auto"/>
          <w:sz w:val="44"/>
          <w:szCs w:val="44"/>
          <w:lang w:val="en" w:eastAsia="zh-CN"/>
        </w:rPr>
      </w:pPr>
    </w:p>
    <w:p w14:paraId="3D577C11">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eastAsia" w:eastAsia="方正小标宋简体" w:cs="Times New Roman"/>
          <w:b w:val="0"/>
          <w:bCs w:val="0"/>
          <w:color w:val="auto"/>
          <w:sz w:val="44"/>
          <w:szCs w:val="44"/>
          <w:lang w:val="en" w:eastAsia="zh-CN"/>
        </w:rPr>
      </w:pPr>
      <w:r>
        <w:rPr>
          <w:rFonts w:hint="eastAsia" w:eastAsia="方正小标宋简体" w:cs="Times New Roman"/>
          <w:b w:val="0"/>
          <w:bCs w:val="0"/>
          <w:color w:val="auto"/>
          <w:sz w:val="44"/>
          <w:szCs w:val="44"/>
          <w:lang w:val="en" w:eastAsia="zh-CN"/>
        </w:rPr>
        <w:t>电驱遥控履带自走式自动下种甘蔗种植机</w:t>
      </w:r>
    </w:p>
    <w:p w14:paraId="14928B2D">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default" w:ascii="Times New Roman" w:hAnsi="Times New Roman" w:eastAsia="方正小标宋简体" w:cs="Times New Roman"/>
          <w:b w:val="0"/>
          <w:bCs w:val="0"/>
          <w:color w:val="auto"/>
          <w:sz w:val="44"/>
          <w:szCs w:val="44"/>
          <w:lang w:val="en-US" w:eastAsia="zh-CN"/>
        </w:rPr>
      </w:pPr>
      <w:r>
        <w:rPr>
          <w:rFonts w:hint="eastAsia" w:eastAsia="方正小标宋简体" w:cs="Times New Roman"/>
          <w:b w:val="0"/>
          <w:bCs w:val="0"/>
          <w:color w:val="auto"/>
          <w:sz w:val="44"/>
          <w:szCs w:val="44"/>
          <w:lang w:val="en" w:eastAsia="zh-CN"/>
        </w:rPr>
        <w:t>作业</w:t>
      </w:r>
      <w:r>
        <w:rPr>
          <w:rFonts w:hint="default" w:ascii="Times New Roman" w:hAnsi="Times New Roman" w:eastAsia="方正小标宋简体" w:cs="Times New Roman"/>
          <w:b w:val="0"/>
          <w:bCs w:val="0"/>
          <w:color w:val="auto"/>
          <w:sz w:val="44"/>
          <w:szCs w:val="44"/>
          <w:lang w:val="en" w:eastAsia="zh-CN"/>
        </w:rPr>
        <w:t>技术模式探索</w:t>
      </w:r>
      <w:r>
        <w:rPr>
          <w:rFonts w:hint="default" w:ascii="Times New Roman" w:hAnsi="Times New Roman" w:eastAsia="方正小标宋简体" w:cs="Times New Roman"/>
          <w:b w:val="0"/>
          <w:bCs w:val="0"/>
          <w:color w:val="auto"/>
          <w:sz w:val="44"/>
          <w:szCs w:val="44"/>
          <w:lang w:val="en-US" w:eastAsia="zh-CN"/>
        </w:rPr>
        <w:t>总结</w:t>
      </w:r>
    </w:p>
    <w:p w14:paraId="46F3654A">
      <w:pPr>
        <w:keepNext w:val="0"/>
        <w:keepLines w:val="0"/>
        <w:pageBreakBefore w:val="0"/>
        <w:widowControl w:val="0"/>
        <w:kinsoku/>
        <w:wordWrap/>
        <w:overflowPunct/>
        <w:topLinePunct w:val="0"/>
        <w:autoSpaceDE/>
        <w:autoSpaceDN/>
        <w:bidi w:val="0"/>
        <w:adjustRightInd/>
        <w:snapToGrid/>
        <w:spacing w:line="574" w:lineRule="exact"/>
        <w:ind w:firstLine="640" w:firstLineChars="200"/>
        <w:textAlignment w:val="auto"/>
        <w:outlineLvl w:val="9"/>
        <w:rPr>
          <w:rFonts w:hint="eastAsia" w:eastAsia="仿宋_GB2312" w:cs="Times New Roman"/>
          <w:color w:val="auto"/>
          <w:kern w:val="0"/>
          <w:sz w:val="32"/>
          <w:szCs w:val="32"/>
          <w:lang w:eastAsia="zh-CN"/>
        </w:rPr>
      </w:pPr>
    </w:p>
    <w:p w14:paraId="452E6AF7">
      <w:pPr>
        <w:keepNext w:val="0"/>
        <w:keepLines w:val="0"/>
        <w:pageBreakBefore w:val="0"/>
        <w:widowControl w:val="0"/>
        <w:kinsoku/>
        <w:wordWrap/>
        <w:overflowPunct/>
        <w:topLinePunct w:val="0"/>
        <w:autoSpaceDE/>
        <w:autoSpaceDN/>
        <w:bidi w:val="0"/>
        <w:adjustRightInd/>
        <w:snapToGrid/>
        <w:spacing w:line="574" w:lineRule="exact"/>
        <w:ind w:firstLine="640" w:firstLineChars="200"/>
        <w:textAlignment w:val="auto"/>
        <w:outlineLvl w:val="9"/>
        <w:rPr>
          <w:rFonts w:hint="default" w:ascii="Times New Roman" w:hAnsi="Times New Roman" w:eastAsia="仿宋_GB2312" w:cs="Times New Roman"/>
          <w:color w:val="auto"/>
          <w:kern w:val="0"/>
          <w:sz w:val="32"/>
          <w:szCs w:val="32"/>
        </w:rPr>
      </w:pPr>
      <w:r>
        <w:rPr>
          <w:rFonts w:hint="eastAsia" w:eastAsia="仿宋_GB2312" w:cs="Times New Roman"/>
          <w:color w:val="auto"/>
          <w:kern w:val="0"/>
          <w:sz w:val="32"/>
          <w:szCs w:val="32"/>
          <w:lang w:eastAsia="zh-CN"/>
        </w:rPr>
        <w:t>针对与拖拉机配套使用的甘蔗种植机存在用工多，效率低，易断垄等</w:t>
      </w:r>
      <w:r>
        <w:rPr>
          <w:rFonts w:hint="default" w:ascii="Times New Roman" w:hAnsi="Times New Roman" w:eastAsia="仿宋_GB2312" w:cs="Times New Roman"/>
          <w:color w:val="auto"/>
          <w:kern w:val="0"/>
          <w:sz w:val="32"/>
          <w:szCs w:val="32"/>
          <w:lang w:eastAsia="zh-CN"/>
        </w:rPr>
        <w:t>问题，</w:t>
      </w:r>
      <w:r>
        <w:rPr>
          <w:rFonts w:hint="eastAsia" w:eastAsia="仿宋_GB2312" w:cs="Times New Roman"/>
          <w:color w:val="auto"/>
          <w:kern w:val="0"/>
          <w:sz w:val="32"/>
          <w:szCs w:val="32"/>
          <w:lang w:eastAsia="zh-CN"/>
        </w:rPr>
        <w:t>各相关企业近年来一直在研发高效且作业质量好的机型。</w:t>
      </w:r>
      <w:r>
        <w:rPr>
          <w:rFonts w:hint="eastAsia" w:ascii="Times New Roman" w:hAnsi="Times New Roman" w:eastAsia="仿宋_GB2312" w:cs="Times New Roman"/>
          <w:color w:val="auto"/>
          <w:kern w:val="0"/>
          <w:sz w:val="32"/>
          <w:szCs w:val="32"/>
          <w:lang w:val="en-US" w:eastAsia="zh-CN" w:bidi="ar-SA"/>
        </w:rPr>
        <w:t>2024年10月17日</w:t>
      </w:r>
      <w:r>
        <w:rPr>
          <w:rFonts w:hint="eastAsia" w:eastAsia="仿宋_GB2312" w:cs="Times New Roman"/>
          <w:color w:val="auto"/>
          <w:kern w:val="2"/>
          <w:sz w:val="32"/>
          <w:szCs w:val="32"/>
          <w:lang w:val="en-US" w:eastAsia="zh-CN"/>
        </w:rPr>
        <w:t>，</w:t>
      </w:r>
      <w:r>
        <w:rPr>
          <w:rFonts w:hint="eastAsia" w:eastAsia="仿宋_GB2312" w:cs="Times New Roman"/>
          <w:color w:val="auto"/>
          <w:kern w:val="2"/>
          <w:sz w:val="32"/>
          <w:szCs w:val="32"/>
          <w:lang w:eastAsia="zh-CN"/>
        </w:rPr>
        <w:t>自治区农机</w:t>
      </w:r>
      <w:r>
        <w:rPr>
          <w:rFonts w:hint="default" w:ascii="Times New Roman" w:hAnsi="Times New Roman" w:eastAsia="仿宋_GB2312" w:cs="Times New Roman"/>
          <w:color w:val="auto"/>
          <w:kern w:val="2"/>
          <w:sz w:val="32"/>
          <w:szCs w:val="32"/>
        </w:rPr>
        <w:t>中心在</w:t>
      </w:r>
      <w:r>
        <w:rPr>
          <w:rFonts w:hint="default" w:ascii="Times New Roman" w:hAnsi="Times New Roman" w:eastAsia="仿宋_GB2312" w:cs="Times New Roman"/>
          <w:color w:val="auto"/>
          <w:sz w:val="32"/>
          <w:szCs w:val="32"/>
          <w:shd w:val="clear" w:color="auto" w:fill="FFFFFF"/>
        </w:rPr>
        <w:t>广西甘蔗生产机械化试验示范园区</w:t>
      </w:r>
      <w:r>
        <w:rPr>
          <w:rFonts w:hint="default" w:ascii="Times New Roman" w:hAnsi="Times New Roman" w:eastAsia="仿宋_GB2312" w:cs="Times New Roman"/>
          <w:color w:val="auto"/>
          <w:kern w:val="2"/>
          <w:sz w:val="32"/>
          <w:szCs w:val="32"/>
        </w:rPr>
        <w:t>组织开展了</w:t>
      </w:r>
      <w:r>
        <w:rPr>
          <w:rFonts w:hint="eastAsia" w:eastAsia="仿宋_GB2312" w:cs="Times New Roman"/>
          <w:color w:val="auto"/>
          <w:kern w:val="2"/>
          <w:sz w:val="32"/>
          <w:szCs w:val="32"/>
          <w:lang w:eastAsia="zh-CN"/>
        </w:rPr>
        <w:t>一次电驱遥控履带</w:t>
      </w:r>
      <w:r>
        <w:rPr>
          <w:rFonts w:hint="eastAsia" w:eastAsia="仿宋_GB2312" w:cs="Times New Roman"/>
          <w:color w:val="auto"/>
          <w:kern w:val="2"/>
          <w:sz w:val="32"/>
          <w:szCs w:val="32"/>
          <w:lang w:val="en" w:eastAsia="zh-CN"/>
        </w:rPr>
        <w:t>自走式自动下种甘蔗种植机</w:t>
      </w:r>
      <w:r>
        <w:rPr>
          <w:rFonts w:hint="default" w:ascii="Times New Roman" w:hAnsi="Times New Roman" w:eastAsia="仿宋_GB2312" w:cs="Times New Roman"/>
          <w:color w:val="auto"/>
          <w:kern w:val="2"/>
          <w:sz w:val="32"/>
          <w:szCs w:val="32"/>
          <w:lang w:val="en" w:eastAsia="zh-CN"/>
        </w:rPr>
        <w:t>作业技术模式探索试验</w:t>
      </w:r>
      <w:r>
        <w:rPr>
          <w:rFonts w:hint="eastAsia" w:ascii="Times New Roman" w:hAnsi="Times New Roman" w:eastAsia="仿宋_GB2312" w:cs="Times New Roman"/>
          <w:color w:val="auto"/>
          <w:kern w:val="2"/>
          <w:sz w:val="32"/>
          <w:szCs w:val="32"/>
          <w:lang w:val="en" w:eastAsia="zh-CN"/>
        </w:rPr>
        <w:t>，总结如下。</w:t>
      </w:r>
    </w:p>
    <w:p w14:paraId="77D20B58">
      <w:pPr>
        <w:keepNext w:val="0"/>
        <w:keepLines w:val="0"/>
        <w:pageBreakBefore w:val="0"/>
        <w:widowControl w:val="0"/>
        <w:numPr>
          <w:ilvl w:val="0"/>
          <w:numId w:val="0"/>
        </w:numPr>
        <w:kinsoku/>
        <w:wordWrap/>
        <w:overflowPunct/>
        <w:topLinePunct w:val="0"/>
        <w:bidi w:val="0"/>
        <w:snapToGrid/>
        <w:spacing w:line="574" w:lineRule="exact"/>
        <w:ind w:left="0" w:leftChars="0" w:firstLine="640" w:firstLineChars="200"/>
        <w:textAlignment w:val="auto"/>
        <w:outlineLvl w:val="9"/>
        <w:rPr>
          <w:rFonts w:hint="default" w:ascii="Times New Roman" w:hAnsi="Times New Roman" w:eastAsia="黑体" w:cs="Times New Roman"/>
          <w:bCs/>
          <w:sz w:val="32"/>
          <w:szCs w:val="32"/>
        </w:rPr>
      </w:pPr>
      <w:r>
        <w:rPr>
          <w:rFonts w:hint="eastAsia" w:ascii="Times New Roman" w:hAnsi="Times New Roman" w:eastAsia="黑体" w:cs="Times New Roman"/>
          <w:bCs/>
          <w:sz w:val="32"/>
          <w:szCs w:val="32"/>
          <w:lang w:eastAsia="zh-CN"/>
        </w:rPr>
        <w:t>一、</w:t>
      </w:r>
      <w:r>
        <w:rPr>
          <w:rFonts w:hint="default" w:ascii="Times New Roman" w:hAnsi="Times New Roman" w:eastAsia="黑体" w:cs="Times New Roman"/>
          <w:bCs/>
          <w:sz w:val="32"/>
          <w:szCs w:val="32"/>
          <w:lang w:eastAsia="zh-CN"/>
        </w:rPr>
        <w:t>模式设计</w:t>
      </w:r>
    </w:p>
    <w:p w14:paraId="2F941625">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楷体_GB2312" w:cs="Times New Roman"/>
          <w:b w:val="0"/>
          <w:bCs/>
          <w:sz w:val="32"/>
          <w:szCs w:val="32"/>
          <w:lang w:val="en-US" w:eastAsia="zh-CN"/>
        </w:rPr>
        <w:t>（一）技术路线</w:t>
      </w:r>
    </w:p>
    <w:p w14:paraId="5F5E9E77">
      <w:pPr>
        <w:pStyle w:val="7"/>
        <w:keepNext w:val="0"/>
        <w:keepLines w:val="0"/>
        <w:pageBreakBefore w:val="0"/>
        <w:kinsoku/>
        <w:wordWrap/>
        <w:overflowPunct/>
        <w:topLinePunct w:val="0"/>
        <w:bidi w:val="0"/>
        <w:spacing w:line="574" w:lineRule="exact"/>
        <w:ind w:firstLine="640"/>
        <w:textAlignment w:val="auto"/>
        <w:rPr>
          <w:rFonts w:hint="default" w:ascii="Times New Roman" w:hAnsi="Times New Roman" w:eastAsia="仿宋_GB2312" w:cs="Times New Roman"/>
          <w:bCs/>
          <w:kern w:val="2"/>
          <w:sz w:val="32"/>
          <w:szCs w:val="32"/>
          <w:lang w:val="en-US" w:eastAsia="zh-CN"/>
        </w:rPr>
      </w:pPr>
      <w:r>
        <w:rPr>
          <w:rFonts w:hint="default" w:ascii="Times New Roman" w:hAnsi="Times New Roman" w:eastAsia="仿宋_GB2312" w:cs="Times New Roman"/>
          <w:bCs/>
          <w:kern w:val="2"/>
          <w:sz w:val="32"/>
          <w:szCs w:val="32"/>
          <w:lang w:val="en-US" w:eastAsia="zh-CN"/>
        </w:rPr>
        <w:t>采用</w:t>
      </w:r>
      <w:r>
        <w:rPr>
          <w:rFonts w:hint="eastAsia" w:eastAsia="仿宋_GB2312" w:cs="Times New Roman"/>
          <w:bCs/>
          <w:color w:val="auto"/>
          <w:kern w:val="2"/>
          <w:sz w:val="32"/>
          <w:szCs w:val="32"/>
          <w:lang w:eastAsia="zh-CN"/>
        </w:rPr>
        <w:t>电驱遥控</w:t>
      </w:r>
      <w:r>
        <w:rPr>
          <w:rFonts w:hint="eastAsia" w:ascii="Times New Roman" w:eastAsia="仿宋_GB2312" w:cs="Times New Roman"/>
          <w:bCs/>
          <w:kern w:val="2"/>
          <w:sz w:val="32"/>
          <w:szCs w:val="32"/>
          <w:lang w:val="en-US" w:eastAsia="zh-CN"/>
        </w:rPr>
        <w:t>履带自走式</w:t>
      </w:r>
      <w:r>
        <w:rPr>
          <w:rFonts w:hint="eastAsia" w:eastAsia="仿宋_GB2312" w:cs="Times New Roman"/>
          <w:bCs/>
          <w:color w:val="auto"/>
          <w:kern w:val="2"/>
          <w:sz w:val="32"/>
          <w:szCs w:val="32"/>
          <w:lang w:val="en" w:eastAsia="zh-CN"/>
        </w:rPr>
        <w:t>自动下种甘蔗种植机</w:t>
      </w:r>
      <w:r>
        <w:rPr>
          <w:rFonts w:hint="default" w:ascii="Times New Roman" w:hAnsi="Times New Roman" w:eastAsia="仿宋_GB2312" w:cs="Times New Roman"/>
          <w:bCs/>
          <w:kern w:val="2"/>
          <w:sz w:val="32"/>
          <w:szCs w:val="32"/>
          <w:lang w:val="en-US" w:eastAsia="zh-CN"/>
        </w:rPr>
        <w:t>进行</w:t>
      </w:r>
      <w:r>
        <w:rPr>
          <w:rFonts w:hint="eastAsia" w:ascii="Times New Roman" w:eastAsia="仿宋_GB2312" w:cs="Times New Roman"/>
          <w:bCs/>
          <w:kern w:val="2"/>
          <w:sz w:val="32"/>
          <w:szCs w:val="32"/>
          <w:lang w:val="en-US" w:eastAsia="zh-CN"/>
        </w:rPr>
        <w:t>甘蔗种植</w:t>
      </w:r>
      <w:r>
        <w:rPr>
          <w:rFonts w:hint="default" w:ascii="Times New Roman" w:hAnsi="Times New Roman" w:eastAsia="仿宋_GB2312" w:cs="Times New Roman"/>
          <w:bCs/>
          <w:kern w:val="2"/>
          <w:sz w:val="32"/>
          <w:szCs w:val="32"/>
          <w:lang w:val="en-US" w:eastAsia="zh-CN"/>
        </w:rPr>
        <w:t>作业</w:t>
      </w:r>
      <w:r>
        <w:rPr>
          <w:rFonts w:hint="eastAsia" w:ascii="Times New Roman" w:eastAsia="仿宋_GB2312" w:cs="Times New Roman"/>
          <w:bCs/>
          <w:kern w:val="2"/>
          <w:sz w:val="32"/>
          <w:szCs w:val="32"/>
          <w:lang w:val="en-US" w:eastAsia="zh-CN"/>
        </w:rPr>
        <w:t>试验</w:t>
      </w:r>
      <w:r>
        <w:rPr>
          <w:rFonts w:hint="default" w:ascii="Times New Roman" w:hAnsi="Times New Roman" w:eastAsia="仿宋_GB2312" w:cs="Times New Roman"/>
          <w:bCs/>
          <w:kern w:val="2"/>
          <w:sz w:val="32"/>
          <w:szCs w:val="32"/>
          <w:lang w:val="en-US" w:eastAsia="zh-CN"/>
        </w:rPr>
        <w:t>，通过</w:t>
      </w:r>
      <w:r>
        <w:rPr>
          <w:rFonts w:hint="eastAsia" w:ascii="Times New Roman" w:eastAsia="仿宋_GB2312" w:cs="Times New Roman"/>
          <w:bCs/>
          <w:kern w:val="2"/>
          <w:sz w:val="32"/>
          <w:szCs w:val="32"/>
          <w:lang w:val="en-US" w:eastAsia="zh-CN"/>
        </w:rPr>
        <w:t>采集</w:t>
      </w:r>
      <w:r>
        <w:rPr>
          <w:rFonts w:hint="default" w:ascii="Times New Roman" w:hAnsi="Times New Roman" w:eastAsia="仿宋_GB2312" w:cs="Times New Roman"/>
          <w:bCs/>
          <w:kern w:val="2"/>
          <w:sz w:val="32"/>
          <w:szCs w:val="32"/>
          <w:lang w:val="en-US" w:eastAsia="zh-CN"/>
        </w:rPr>
        <w:t>试验数据</w:t>
      </w:r>
      <w:r>
        <w:rPr>
          <w:rFonts w:hint="eastAsia" w:ascii="Times New Roman" w:eastAsia="仿宋_GB2312" w:cs="Times New Roman"/>
          <w:bCs/>
          <w:kern w:val="2"/>
          <w:sz w:val="32"/>
          <w:szCs w:val="32"/>
          <w:lang w:val="en-US" w:eastAsia="zh-CN"/>
        </w:rPr>
        <w:t>，掌握</w:t>
      </w:r>
      <w:r>
        <w:rPr>
          <w:rFonts w:hint="default" w:ascii="Times New Roman" w:hAnsi="Times New Roman" w:eastAsia="仿宋_GB2312" w:cs="Times New Roman"/>
          <w:bCs/>
          <w:kern w:val="2"/>
          <w:sz w:val="32"/>
          <w:szCs w:val="32"/>
        </w:rPr>
        <w:t>作业质量</w:t>
      </w:r>
      <w:r>
        <w:rPr>
          <w:rFonts w:hint="eastAsia" w:ascii="Times New Roman" w:eastAsia="仿宋_GB2312" w:cs="Times New Roman"/>
          <w:bCs/>
          <w:kern w:val="2"/>
          <w:sz w:val="32"/>
          <w:szCs w:val="32"/>
          <w:lang w:eastAsia="zh-CN"/>
        </w:rPr>
        <w:t>和</w:t>
      </w:r>
      <w:r>
        <w:rPr>
          <w:rFonts w:hint="default" w:ascii="Times New Roman" w:hAnsi="Times New Roman" w:eastAsia="仿宋_GB2312" w:cs="Times New Roman"/>
          <w:bCs/>
          <w:kern w:val="2"/>
          <w:sz w:val="32"/>
          <w:szCs w:val="32"/>
          <w:lang w:val="en-US" w:eastAsia="zh-CN"/>
        </w:rPr>
        <w:t>效果，</w:t>
      </w:r>
      <w:r>
        <w:rPr>
          <w:rFonts w:hint="default" w:ascii="Times New Roman" w:hAnsi="Times New Roman" w:eastAsia="仿宋_GB2312" w:cs="Times New Roman"/>
          <w:bCs/>
          <w:kern w:val="2"/>
          <w:sz w:val="32"/>
          <w:szCs w:val="32"/>
        </w:rPr>
        <w:t>分析</w:t>
      </w:r>
      <w:r>
        <w:rPr>
          <w:rFonts w:hint="eastAsia" w:ascii="Times New Roman" w:eastAsia="仿宋_GB2312" w:cs="Times New Roman"/>
          <w:bCs/>
          <w:kern w:val="2"/>
          <w:sz w:val="32"/>
          <w:szCs w:val="32"/>
          <w:lang w:eastAsia="zh-CN"/>
        </w:rPr>
        <w:t>其产品</w:t>
      </w:r>
      <w:r>
        <w:rPr>
          <w:rFonts w:hint="default" w:ascii="Times New Roman" w:hAnsi="Times New Roman" w:eastAsia="仿宋_GB2312" w:cs="Times New Roman"/>
          <w:bCs/>
          <w:kern w:val="2"/>
          <w:sz w:val="32"/>
          <w:szCs w:val="32"/>
          <w:lang w:val="en-US" w:eastAsia="zh-CN"/>
        </w:rPr>
        <w:t>结构</w:t>
      </w:r>
      <w:r>
        <w:rPr>
          <w:rFonts w:hint="eastAsia" w:ascii="Times New Roman" w:eastAsia="仿宋_GB2312" w:cs="Times New Roman"/>
          <w:bCs/>
          <w:kern w:val="2"/>
          <w:sz w:val="32"/>
          <w:szCs w:val="32"/>
          <w:lang w:val="en-US" w:eastAsia="zh-CN"/>
        </w:rPr>
        <w:t>和</w:t>
      </w:r>
      <w:r>
        <w:rPr>
          <w:rFonts w:hint="default" w:ascii="Times New Roman" w:hAnsi="Times New Roman" w:eastAsia="仿宋_GB2312" w:cs="Times New Roman"/>
          <w:bCs/>
          <w:kern w:val="2"/>
          <w:sz w:val="32"/>
          <w:szCs w:val="32"/>
          <w:lang w:val="en-US" w:eastAsia="zh-CN"/>
        </w:rPr>
        <w:t>型式特点</w:t>
      </w:r>
      <w:r>
        <w:rPr>
          <w:rFonts w:hint="default" w:ascii="Times New Roman" w:hAnsi="Times New Roman" w:eastAsia="仿宋_GB2312" w:cs="Times New Roman"/>
          <w:bCs/>
          <w:kern w:val="2"/>
          <w:sz w:val="32"/>
          <w:szCs w:val="32"/>
        </w:rPr>
        <w:t>，为</w:t>
      </w:r>
      <w:r>
        <w:rPr>
          <w:rFonts w:hint="eastAsia" w:ascii="Times New Roman" w:eastAsia="仿宋_GB2312" w:cs="Times New Roman"/>
          <w:bCs/>
          <w:kern w:val="2"/>
          <w:sz w:val="32"/>
          <w:szCs w:val="32"/>
          <w:lang w:eastAsia="zh-CN"/>
        </w:rPr>
        <w:t>产品</w:t>
      </w:r>
      <w:r>
        <w:rPr>
          <w:rFonts w:hint="default" w:ascii="Times New Roman" w:hAnsi="Times New Roman" w:eastAsia="仿宋_GB2312" w:cs="Times New Roman"/>
          <w:bCs/>
          <w:kern w:val="2"/>
          <w:sz w:val="32"/>
          <w:szCs w:val="32"/>
          <w:lang w:val="en-US" w:eastAsia="zh-CN"/>
        </w:rPr>
        <w:t>改进</w:t>
      </w:r>
      <w:r>
        <w:rPr>
          <w:rFonts w:hint="eastAsia" w:ascii="Times New Roman" w:eastAsia="仿宋_GB2312" w:cs="Times New Roman"/>
          <w:bCs/>
          <w:kern w:val="2"/>
          <w:sz w:val="32"/>
          <w:szCs w:val="32"/>
          <w:lang w:val="en-US" w:eastAsia="zh-CN"/>
        </w:rPr>
        <w:t>、定型</w:t>
      </w:r>
      <w:r>
        <w:rPr>
          <w:rFonts w:hint="default" w:ascii="Times New Roman" w:hAnsi="Times New Roman" w:eastAsia="仿宋_GB2312" w:cs="Times New Roman"/>
          <w:bCs/>
          <w:kern w:val="2"/>
          <w:sz w:val="32"/>
          <w:szCs w:val="32"/>
        </w:rPr>
        <w:t>提供数据</w:t>
      </w:r>
      <w:r>
        <w:rPr>
          <w:rFonts w:hint="eastAsia" w:ascii="Times New Roman" w:eastAsia="仿宋_GB2312" w:cs="Times New Roman"/>
          <w:bCs/>
          <w:kern w:val="2"/>
          <w:sz w:val="32"/>
          <w:szCs w:val="32"/>
          <w:lang w:eastAsia="zh-CN"/>
        </w:rPr>
        <w:t>支撑</w:t>
      </w:r>
      <w:r>
        <w:rPr>
          <w:rFonts w:hint="default" w:ascii="Times New Roman" w:hAnsi="Times New Roman" w:eastAsia="仿宋_GB2312" w:cs="Times New Roman"/>
          <w:bCs/>
          <w:kern w:val="2"/>
          <w:sz w:val="32"/>
          <w:szCs w:val="32"/>
        </w:rPr>
        <w:t>。</w:t>
      </w:r>
    </w:p>
    <w:p w14:paraId="0A157271">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lang w:val="en-US" w:eastAsia="zh-CN"/>
        </w:rPr>
        <w:t>（二）试验依据和方法</w:t>
      </w:r>
    </w:p>
    <w:p w14:paraId="1180E697">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bCs/>
          <w:color w:val="auto"/>
          <w:sz w:val="32"/>
          <w:szCs w:val="32"/>
          <w:lang w:eastAsia="zh-CN"/>
        </w:rPr>
      </w:pPr>
      <w:r>
        <w:rPr>
          <w:rFonts w:hint="default" w:ascii="Times New Roman" w:hAnsi="Times New Roman" w:eastAsia="仿宋_GB2312" w:cs="Times New Roman"/>
          <w:bCs/>
          <w:kern w:val="2"/>
          <w:sz w:val="32"/>
          <w:szCs w:val="32"/>
          <w:lang w:val="en-US" w:eastAsia="zh-CN"/>
        </w:rPr>
        <w:t>参照推广鉴定大纲</w:t>
      </w:r>
      <w:r>
        <w:rPr>
          <w:rFonts w:hint="default" w:ascii="Times New Roman" w:hAnsi="Times New Roman" w:eastAsia="仿宋_GB2312" w:cs="Times New Roman"/>
          <w:bCs/>
          <w:color w:val="auto"/>
          <w:sz w:val="32"/>
          <w:szCs w:val="32"/>
          <w:lang w:eastAsia="zh-CN"/>
        </w:rPr>
        <w:t>DG/T 1</w:t>
      </w:r>
      <w:r>
        <w:rPr>
          <w:rFonts w:hint="eastAsia" w:ascii="Times New Roman" w:eastAsia="仿宋_GB2312" w:cs="Times New Roman"/>
          <w:bCs/>
          <w:color w:val="auto"/>
          <w:sz w:val="32"/>
          <w:szCs w:val="32"/>
          <w:lang w:val="en-US" w:eastAsia="zh-CN"/>
        </w:rPr>
        <w:t>04</w:t>
      </w:r>
      <w:r>
        <w:rPr>
          <w:rFonts w:hint="default" w:ascii="Times New Roman" w:hAnsi="Times New Roman" w:eastAsia="仿宋_GB2312" w:cs="Times New Roman"/>
          <w:bCs/>
          <w:color w:val="auto"/>
          <w:sz w:val="32"/>
          <w:szCs w:val="32"/>
          <w:lang w:eastAsia="zh-CN"/>
        </w:rPr>
        <w:t>-20</w:t>
      </w:r>
      <w:r>
        <w:rPr>
          <w:rFonts w:hint="eastAsia" w:ascii="Times New Roman" w:eastAsia="仿宋_GB2312" w:cs="Times New Roman"/>
          <w:bCs/>
          <w:color w:val="auto"/>
          <w:sz w:val="32"/>
          <w:szCs w:val="32"/>
          <w:lang w:val="en-US" w:eastAsia="zh-CN"/>
        </w:rPr>
        <w:t>19</w:t>
      </w:r>
      <w:r>
        <w:rPr>
          <w:rFonts w:hint="default" w:ascii="Times New Roman" w:hAnsi="Times New Roman" w:eastAsia="仿宋_GB2312" w:cs="Times New Roman"/>
          <w:bCs/>
          <w:color w:val="auto"/>
          <w:sz w:val="32"/>
          <w:szCs w:val="32"/>
          <w:lang w:eastAsia="zh-CN"/>
        </w:rPr>
        <w:t xml:space="preserve"> 《甘蔗</w:t>
      </w:r>
      <w:r>
        <w:rPr>
          <w:rFonts w:hint="eastAsia" w:ascii="Times New Roman" w:eastAsia="仿宋_GB2312" w:cs="Times New Roman"/>
          <w:bCs/>
          <w:color w:val="auto"/>
          <w:sz w:val="32"/>
          <w:szCs w:val="32"/>
          <w:lang w:eastAsia="zh-CN"/>
        </w:rPr>
        <w:t>种植</w:t>
      </w:r>
      <w:r>
        <w:rPr>
          <w:rFonts w:hint="default" w:ascii="Times New Roman" w:hAnsi="Times New Roman" w:eastAsia="仿宋_GB2312" w:cs="Times New Roman"/>
          <w:bCs/>
          <w:color w:val="auto"/>
          <w:sz w:val="32"/>
          <w:szCs w:val="32"/>
          <w:lang w:eastAsia="zh-CN"/>
        </w:rPr>
        <w:t>机》规定的</w:t>
      </w:r>
      <w:r>
        <w:rPr>
          <w:rFonts w:hint="default" w:ascii="Times New Roman" w:hAnsi="Times New Roman" w:eastAsia="仿宋_GB2312" w:cs="Times New Roman"/>
          <w:bCs/>
          <w:color w:val="auto"/>
          <w:sz w:val="32"/>
          <w:szCs w:val="32"/>
          <w:lang w:val="en-US" w:eastAsia="zh-CN"/>
        </w:rPr>
        <w:t>检测及</w:t>
      </w:r>
      <w:r>
        <w:rPr>
          <w:rFonts w:hint="default" w:ascii="Times New Roman" w:hAnsi="Times New Roman" w:eastAsia="仿宋_GB2312" w:cs="Times New Roman"/>
          <w:bCs/>
          <w:color w:val="auto"/>
          <w:sz w:val="32"/>
          <w:szCs w:val="32"/>
          <w:lang w:eastAsia="zh-CN"/>
        </w:rPr>
        <w:t>试验方法进行。</w:t>
      </w:r>
    </w:p>
    <w:p w14:paraId="31AA58CB">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三</w:t>
      </w: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试验机具</w:t>
      </w:r>
    </w:p>
    <w:p w14:paraId="5564A8E6">
      <w:pPr>
        <w:keepNext w:val="0"/>
        <w:keepLines w:val="0"/>
        <w:pageBreakBefore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eastAsia="仿宋_GB2312" w:cs="Times New Roman"/>
          <w:color w:val="auto"/>
          <w:kern w:val="2"/>
          <w:sz w:val="32"/>
          <w:szCs w:val="32"/>
          <w:lang w:val="en-US" w:eastAsia="zh-CN"/>
        </w:rPr>
        <w:t>广西福域智能农业机械有限</w:t>
      </w:r>
      <w:r>
        <w:rPr>
          <w:rFonts w:hint="eastAsia" w:ascii="Times New Roman" w:eastAsia="仿宋_GB2312" w:cs="Times New Roman"/>
          <w:color w:val="auto"/>
          <w:kern w:val="2"/>
          <w:sz w:val="32"/>
          <w:szCs w:val="32"/>
          <w:lang w:val="en-US" w:eastAsia="zh-CN"/>
        </w:rPr>
        <w:t>公司</w:t>
      </w:r>
      <w:r>
        <w:rPr>
          <w:rFonts w:hint="default" w:ascii="Times New Roman" w:hAnsi="Times New Roman" w:eastAsia="仿宋_GB2312" w:cs="Times New Roman"/>
          <w:sz w:val="32"/>
          <w:szCs w:val="32"/>
          <w:lang w:val="en-US" w:eastAsia="zh-CN"/>
        </w:rPr>
        <w:t>生产的</w:t>
      </w:r>
      <w:r>
        <w:rPr>
          <w:rFonts w:hint="eastAsia" w:ascii="Times New Roman" w:hAnsi="Times New Roman" w:eastAsia="仿宋_GB2312" w:cs="Times New Roman"/>
          <w:color w:val="auto"/>
          <w:kern w:val="0"/>
          <w:sz w:val="32"/>
          <w:szCs w:val="32"/>
          <w:lang w:val="en-US" w:eastAsia="zh-CN" w:bidi="ar-SA"/>
        </w:rPr>
        <w:t>2CZD-Z</w:t>
      </w:r>
      <w:r>
        <w:rPr>
          <w:rFonts w:hint="default"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1</w:t>
      </w:r>
      <w:r>
        <w:rPr>
          <w:rFonts w:hint="default" w:ascii="Times New Roman" w:hAnsi="Times New Roman" w:eastAsia="仿宋_GB2312" w:cs="Times New Roman"/>
          <w:bCs/>
          <w:sz w:val="32"/>
          <w:szCs w:val="32"/>
          <w:lang w:val="en-US" w:eastAsia="zh-CN"/>
        </w:rPr>
        <w:t>型</w:t>
      </w:r>
      <w:r>
        <w:rPr>
          <w:rFonts w:hint="eastAsia" w:eastAsia="仿宋_GB2312" w:cs="Times New Roman"/>
          <w:color w:val="auto"/>
          <w:kern w:val="2"/>
          <w:sz w:val="32"/>
          <w:szCs w:val="32"/>
          <w:lang w:eastAsia="zh-CN"/>
        </w:rPr>
        <w:t>电驱遥控</w:t>
      </w:r>
      <w:r>
        <w:rPr>
          <w:rFonts w:hint="eastAsia" w:ascii="Times New Roman" w:eastAsia="仿宋_GB2312" w:cs="Times New Roman"/>
          <w:kern w:val="2"/>
          <w:sz w:val="32"/>
          <w:szCs w:val="32"/>
          <w:lang w:val="en-US" w:eastAsia="zh-CN"/>
        </w:rPr>
        <w:t>履带自走式</w:t>
      </w:r>
      <w:r>
        <w:rPr>
          <w:rFonts w:hint="eastAsia" w:eastAsia="仿宋_GB2312" w:cs="Times New Roman"/>
          <w:color w:val="auto"/>
          <w:kern w:val="2"/>
          <w:sz w:val="32"/>
          <w:szCs w:val="32"/>
          <w:lang w:val="en" w:eastAsia="zh-CN"/>
        </w:rPr>
        <w:t>自动下种甘蔗种植机</w:t>
      </w:r>
      <w:r>
        <w:rPr>
          <w:rFonts w:hint="default" w:ascii="Times New Roman" w:hAnsi="Times New Roman" w:eastAsia="仿宋_GB2312" w:cs="Times New Roman"/>
          <w:sz w:val="32"/>
          <w:szCs w:val="32"/>
          <w:lang w:eastAsia="zh-CN"/>
        </w:rPr>
        <w:t>（见图</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机型</w:t>
      </w:r>
      <w:r>
        <w:rPr>
          <w:rFonts w:hint="default" w:ascii="Times New Roman" w:hAnsi="Times New Roman" w:eastAsia="仿宋_GB2312" w:cs="Times New Roman"/>
          <w:sz w:val="32"/>
          <w:szCs w:val="32"/>
          <w:lang w:val="en-US" w:eastAsia="zh-CN"/>
        </w:rPr>
        <w:t>主要参数见表1。</w:t>
      </w:r>
    </w:p>
    <w:p w14:paraId="7AD0E5B3">
      <w:pPr>
        <w:pStyle w:val="2"/>
        <w:rPr>
          <w:rFonts w:hint="default"/>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80645</wp:posOffset>
            </wp:positionH>
            <wp:positionV relativeFrom="paragraph">
              <wp:posOffset>64770</wp:posOffset>
            </wp:positionV>
            <wp:extent cx="2032000" cy="1976120"/>
            <wp:effectExtent l="0" t="0" r="6350" b="5080"/>
            <wp:wrapSquare wrapText="bothSides"/>
            <wp:docPr id="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
                    <pic:cNvPicPr>
                      <a:picLocks noChangeAspect="1"/>
                    </pic:cNvPicPr>
                  </pic:nvPicPr>
                  <pic:blipFill>
                    <a:blip r:embed="rId4"/>
                    <a:srcRect l="13551" t="10139" r="7372" b="8548"/>
                    <a:stretch>
                      <a:fillRect/>
                    </a:stretch>
                  </pic:blipFill>
                  <pic:spPr>
                    <a:xfrm>
                      <a:off x="0" y="0"/>
                      <a:ext cx="2032000" cy="197612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2489200</wp:posOffset>
            </wp:positionH>
            <wp:positionV relativeFrom="paragraph">
              <wp:posOffset>197485</wp:posOffset>
            </wp:positionV>
            <wp:extent cx="2800985" cy="1849755"/>
            <wp:effectExtent l="0" t="0" r="18415" b="17145"/>
            <wp:wrapSquare wrapText="bothSides"/>
            <wp:docPr id="5"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
                    <pic:cNvPicPr>
                      <a:picLocks noChangeAspect="1"/>
                    </pic:cNvPicPr>
                  </pic:nvPicPr>
                  <pic:blipFill>
                    <a:blip r:embed="rId5"/>
                    <a:stretch>
                      <a:fillRect/>
                    </a:stretch>
                  </pic:blipFill>
                  <pic:spPr>
                    <a:xfrm>
                      <a:off x="0" y="0"/>
                      <a:ext cx="2800985" cy="1849755"/>
                    </a:xfrm>
                    <a:prstGeom prst="rect">
                      <a:avLst/>
                    </a:prstGeom>
                    <a:noFill/>
                    <a:ln>
                      <a:noFill/>
                    </a:ln>
                  </pic:spPr>
                </pic:pic>
              </a:graphicData>
            </a:graphic>
          </wp:anchor>
        </w:drawing>
      </w:r>
    </w:p>
    <w:p w14:paraId="14E370B6">
      <w:pPr>
        <w:pStyle w:val="2"/>
        <w:jc w:val="center"/>
      </w:pPr>
      <w:r>
        <w:rPr>
          <w:rFonts w:hint="eastAsia" w:ascii="黑体" w:hAnsi="黑体" w:eastAsia="黑体" w:cs="黑体"/>
          <w:sz w:val="28"/>
          <w:szCs w:val="28"/>
          <w:lang w:eastAsia="zh-CN"/>
        </w:rPr>
        <w:t>图</w:t>
      </w:r>
      <w:r>
        <w:rPr>
          <w:rFonts w:hint="eastAsia" w:ascii="黑体" w:hAnsi="黑体" w:eastAsia="黑体" w:cs="黑体"/>
          <w:sz w:val="28"/>
          <w:szCs w:val="28"/>
          <w:lang w:val="en-US" w:eastAsia="zh-CN"/>
        </w:rPr>
        <w:t>1 2CZD-Z-1型电驱遥控履带自走式甘蔗种植机</w:t>
      </w:r>
    </w:p>
    <w:p w14:paraId="6C6322C1">
      <w:pPr>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eastAsia="zh-CN"/>
        </w:rPr>
        <w:t>表</w:t>
      </w:r>
      <w:r>
        <w:rPr>
          <w:rFonts w:hint="eastAsia" w:ascii="宋体" w:hAnsi="宋体" w:eastAsia="宋体" w:cs="宋体"/>
          <w:b/>
          <w:bCs/>
          <w:kern w:val="2"/>
          <w:sz w:val="28"/>
          <w:szCs w:val="28"/>
          <w:lang w:val="en-US" w:eastAsia="zh-CN"/>
        </w:rPr>
        <w:t xml:space="preserve">1 </w:t>
      </w:r>
      <w:r>
        <w:rPr>
          <w:rFonts w:hint="eastAsia" w:ascii="宋体" w:hAnsi="宋体" w:eastAsia="宋体" w:cs="宋体"/>
          <w:b/>
          <w:bCs/>
          <w:kern w:val="2"/>
          <w:sz w:val="28"/>
          <w:szCs w:val="28"/>
        </w:rPr>
        <w:t>试验机具主要规格参数表</w:t>
      </w:r>
    </w:p>
    <w:tbl>
      <w:tblPr>
        <w:tblStyle w:val="5"/>
        <w:tblpPr w:leftFromText="180" w:rightFromText="180" w:vertAnchor="text" w:horzAnchor="page" w:tblpX="1331" w:tblpY="296"/>
        <w:tblOverlap w:val="never"/>
        <w:tblW w:w="96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593"/>
        <w:gridCol w:w="791"/>
        <w:gridCol w:w="3671"/>
      </w:tblGrid>
      <w:tr w14:paraId="4CB41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9FA37BF">
            <w:pPr>
              <w:pStyle w:val="7"/>
              <w:tabs>
                <w:tab w:val="center" w:pos="4201"/>
                <w:tab w:val="right" w:leader="dot" w:pos="9298"/>
              </w:tabs>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序号</w:t>
            </w:r>
          </w:p>
        </w:tc>
        <w:tc>
          <w:tcPr>
            <w:tcW w:w="4593" w:type="dxa"/>
            <w:tcBorders>
              <w:tl2br w:val="nil"/>
              <w:tr2bl w:val="nil"/>
            </w:tcBorders>
            <w:noWrap w:val="0"/>
            <w:vAlign w:val="center"/>
          </w:tcPr>
          <w:p w14:paraId="66161AAE">
            <w:pPr>
              <w:pStyle w:val="7"/>
              <w:tabs>
                <w:tab w:val="center" w:pos="4201"/>
                <w:tab w:val="right" w:leader="dot" w:pos="9298"/>
              </w:tabs>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项 目 名 称</w:t>
            </w:r>
          </w:p>
        </w:tc>
        <w:tc>
          <w:tcPr>
            <w:tcW w:w="791" w:type="dxa"/>
            <w:tcBorders>
              <w:tl2br w:val="nil"/>
              <w:tr2bl w:val="nil"/>
            </w:tcBorders>
            <w:noWrap w:val="0"/>
            <w:vAlign w:val="center"/>
          </w:tcPr>
          <w:p w14:paraId="6E347694">
            <w:pPr>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单  位</w:t>
            </w:r>
          </w:p>
        </w:tc>
        <w:tc>
          <w:tcPr>
            <w:tcW w:w="3671" w:type="dxa"/>
            <w:tcBorders>
              <w:tl2br w:val="nil"/>
              <w:tr2bl w:val="nil"/>
            </w:tcBorders>
            <w:noWrap w:val="0"/>
            <w:vAlign w:val="center"/>
          </w:tcPr>
          <w:p w14:paraId="2A61874A">
            <w:pPr>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设  计  值</w:t>
            </w:r>
          </w:p>
        </w:tc>
      </w:tr>
      <w:tr w14:paraId="181A9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E0168D3">
            <w:pPr>
              <w:pStyle w:val="7"/>
              <w:tabs>
                <w:tab w:val="center" w:pos="4201"/>
                <w:tab w:val="right" w:leader="dot" w:pos="9298"/>
              </w:tabs>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c>
          <w:tcPr>
            <w:tcW w:w="4593" w:type="dxa"/>
            <w:tcBorders>
              <w:tl2br w:val="nil"/>
              <w:tr2bl w:val="nil"/>
            </w:tcBorders>
            <w:noWrap w:val="0"/>
            <w:vAlign w:val="center"/>
          </w:tcPr>
          <w:p w14:paraId="6D44DD2F">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型号名称</w:t>
            </w:r>
          </w:p>
        </w:tc>
        <w:tc>
          <w:tcPr>
            <w:tcW w:w="791" w:type="dxa"/>
            <w:tcBorders>
              <w:tl2br w:val="nil"/>
              <w:tr2bl w:val="nil"/>
            </w:tcBorders>
            <w:noWrap w:val="0"/>
            <w:vAlign w:val="center"/>
          </w:tcPr>
          <w:p w14:paraId="18DC894E">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0C955EA9">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2CZD-Z-1型电驱遥控履带自走式甘蔗种植机</w:t>
            </w:r>
          </w:p>
        </w:tc>
      </w:tr>
      <w:tr w14:paraId="39BF8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3A5DCDF6">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w:t>
            </w:r>
          </w:p>
        </w:tc>
        <w:tc>
          <w:tcPr>
            <w:tcW w:w="4593" w:type="dxa"/>
            <w:tcBorders>
              <w:tl2br w:val="nil"/>
              <w:tr2bl w:val="nil"/>
            </w:tcBorders>
            <w:noWrap w:val="0"/>
            <w:vAlign w:val="center"/>
          </w:tcPr>
          <w:p w14:paraId="15468BFD">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结构型式</w:t>
            </w:r>
          </w:p>
        </w:tc>
        <w:tc>
          <w:tcPr>
            <w:tcW w:w="791" w:type="dxa"/>
            <w:tcBorders>
              <w:tl2br w:val="nil"/>
              <w:tr2bl w:val="nil"/>
            </w:tcBorders>
            <w:noWrap w:val="0"/>
            <w:vAlign w:val="center"/>
          </w:tcPr>
          <w:p w14:paraId="0F1B46F0">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0C025B30">
            <w:pPr>
              <w:widowControl/>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自走式</w:t>
            </w:r>
          </w:p>
        </w:tc>
      </w:tr>
      <w:tr w14:paraId="75913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7626B556">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w:t>
            </w:r>
          </w:p>
        </w:tc>
        <w:tc>
          <w:tcPr>
            <w:tcW w:w="4593" w:type="dxa"/>
            <w:tcBorders>
              <w:tl2br w:val="nil"/>
              <w:tr2bl w:val="nil"/>
            </w:tcBorders>
            <w:noWrap w:val="0"/>
            <w:vAlign w:val="center"/>
          </w:tcPr>
          <w:p w14:paraId="72941790">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蔗种（苗）形式</w:t>
            </w:r>
          </w:p>
        </w:tc>
        <w:tc>
          <w:tcPr>
            <w:tcW w:w="791" w:type="dxa"/>
            <w:tcBorders>
              <w:tl2br w:val="nil"/>
              <w:tr2bl w:val="nil"/>
            </w:tcBorders>
            <w:noWrap w:val="0"/>
            <w:vAlign w:val="center"/>
          </w:tcPr>
          <w:p w14:paraId="228AE791">
            <w:pPr>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53C4A61B">
            <w:pPr>
              <w:widowControl/>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段种式</w:t>
            </w:r>
          </w:p>
        </w:tc>
      </w:tr>
      <w:tr w14:paraId="38639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7C2E0F4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w:t>
            </w:r>
          </w:p>
        </w:tc>
        <w:tc>
          <w:tcPr>
            <w:tcW w:w="4593" w:type="dxa"/>
            <w:tcBorders>
              <w:tl2br w:val="nil"/>
              <w:tr2bl w:val="nil"/>
            </w:tcBorders>
            <w:noWrap w:val="0"/>
            <w:vAlign w:val="center"/>
          </w:tcPr>
          <w:p w14:paraId="7FB87DDB">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种植方式</w:t>
            </w:r>
          </w:p>
        </w:tc>
        <w:tc>
          <w:tcPr>
            <w:tcW w:w="791" w:type="dxa"/>
            <w:tcBorders>
              <w:tl2br w:val="nil"/>
              <w:tr2bl w:val="nil"/>
            </w:tcBorders>
            <w:noWrap w:val="0"/>
            <w:vAlign w:val="center"/>
          </w:tcPr>
          <w:p w14:paraId="58CCA80C">
            <w:pPr>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51DC7DB6">
            <w:pPr>
              <w:widowControl/>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开沟种植、单沟单行</w:t>
            </w:r>
          </w:p>
        </w:tc>
      </w:tr>
      <w:tr w14:paraId="5ADC1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06304E36">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w:t>
            </w:r>
          </w:p>
        </w:tc>
        <w:tc>
          <w:tcPr>
            <w:tcW w:w="4593" w:type="dxa"/>
            <w:tcBorders>
              <w:tl2br w:val="nil"/>
              <w:tr2bl w:val="nil"/>
            </w:tcBorders>
            <w:noWrap w:val="0"/>
            <w:vAlign w:val="center"/>
          </w:tcPr>
          <w:p w14:paraId="0AAA206F">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蔗种（苗）摆（排）放方式</w:t>
            </w:r>
          </w:p>
        </w:tc>
        <w:tc>
          <w:tcPr>
            <w:tcW w:w="791" w:type="dxa"/>
            <w:tcBorders>
              <w:tl2br w:val="nil"/>
              <w:tr2bl w:val="nil"/>
            </w:tcBorders>
            <w:noWrap w:val="0"/>
            <w:vAlign w:val="center"/>
          </w:tcPr>
          <w:p w14:paraId="7C31B4C6">
            <w:pPr>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52408896">
            <w:pPr>
              <w:widowControl/>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横摆式</w:t>
            </w:r>
          </w:p>
        </w:tc>
      </w:tr>
      <w:tr w14:paraId="3D860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55A203D">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w:t>
            </w:r>
          </w:p>
        </w:tc>
        <w:tc>
          <w:tcPr>
            <w:tcW w:w="4593" w:type="dxa"/>
            <w:tcBorders>
              <w:tl2br w:val="nil"/>
              <w:tr2bl w:val="nil"/>
            </w:tcBorders>
            <w:noWrap w:val="0"/>
            <w:vAlign w:val="center"/>
          </w:tcPr>
          <w:p w14:paraId="64741A39">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种植行数</w:t>
            </w:r>
          </w:p>
        </w:tc>
        <w:tc>
          <w:tcPr>
            <w:tcW w:w="791" w:type="dxa"/>
            <w:tcBorders>
              <w:tl2br w:val="nil"/>
              <w:tr2bl w:val="nil"/>
            </w:tcBorders>
            <w:noWrap w:val="0"/>
            <w:vAlign w:val="center"/>
          </w:tcPr>
          <w:p w14:paraId="285DC31E">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w:t>
            </w:r>
          </w:p>
        </w:tc>
        <w:tc>
          <w:tcPr>
            <w:tcW w:w="3671" w:type="dxa"/>
            <w:tcBorders>
              <w:tl2br w:val="nil"/>
              <w:tr2bl w:val="nil"/>
            </w:tcBorders>
            <w:noWrap w:val="0"/>
            <w:vAlign w:val="center"/>
          </w:tcPr>
          <w:p w14:paraId="00301548">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344AA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22CFF2A1">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w:t>
            </w:r>
          </w:p>
        </w:tc>
        <w:tc>
          <w:tcPr>
            <w:tcW w:w="4593" w:type="dxa"/>
            <w:tcBorders>
              <w:tl2br w:val="nil"/>
              <w:tr2bl w:val="nil"/>
            </w:tcBorders>
            <w:noWrap w:val="0"/>
            <w:vAlign w:val="center"/>
          </w:tcPr>
          <w:p w14:paraId="07465768">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种蔗切种器或摆(排）种（苗）器调节范围</w:t>
            </w:r>
          </w:p>
        </w:tc>
        <w:tc>
          <w:tcPr>
            <w:tcW w:w="791" w:type="dxa"/>
            <w:tcBorders>
              <w:tl2br w:val="nil"/>
              <w:tr2bl w:val="nil"/>
            </w:tcBorders>
            <w:noWrap w:val="0"/>
            <w:vAlign w:val="center"/>
          </w:tcPr>
          <w:p w14:paraId="6CF7B2E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47F71926">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200-300</w:t>
            </w:r>
          </w:p>
        </w:tc>
      </w:tr>
      <w:tr w14:paraId="1FBB8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239376F4">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8</w:t>
            </w:r>
          </w:p>
        </w:tc>
        <w:tc>
          <w:tcPr>
            <w:tcW w:w="4593" w:type="dxa"/>
            <w:tcBorders>
              <w:tl2br w:val="nil"/>
              <w:tr2bl w:val="nil"/>
            </w:tcBorders>
            <w:noWrap w:val="0"/>
            <w:vAlign w:val="center"/>
          </w:tcPr>
          <w:p w14:paraId="3BBC491B">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工作状态外形尺寸（长×宽×高）</w:t>
            </w:r>
          </w:p>
        </w:tc>
        <w:tc>
          <w:tcPr>
            <w:tcW w:w="791" w:type="dxa"/>
            <w:tcBorders>
              <w:tl2br w:val="nil"/>
              <w:tr2bl w:val="nil"/>
            </w:tcBorders>
            <w:noWrap w:val="0"/>
            <w:vAlign w:val="center"/>
          </w:tcPr>
          <w:p w14:paraId="0021E7D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7545704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4800×2800×1900</w:t>
            </w:r>
          </w:p>
        </w:tc>
      </w:tr>
      <w:tr w14:paraId="2157C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636AAD61">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w:t>
            </w:r>
          </w:p>
        </w:tc>
        <w:tc>
          <w:tcPr>
            <w:tcW w:w="4593" w:type="dxa"/>
            <w:tcBorders>
              <w:tl2br w:val="nil"/>
              <w:tr2bl w:val="nil"/>
            </w:tcBorders>
            <w:noWrap w:val="0"/>
            <w:vAlign w:val="center"/>
          </w:tcPr>
          <w:p w14:paraId="62B5B9FD">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操作位数（不含拖拉机驾驶员）</w:t>
            </w:r>
          </w:p>
        </w:tc>
        <w:tc>
          <w:tcPr>
            <w:tcW w:w="791" w:type="dxa"/>
            <w:tcBorders>
              <w:tl2br w:val="nil"/>
              <w:tr2bl w:val="nil"/>
            </w:tcBorders>
            <w:noWrap w:val="0"/>
            <w:vAlign w:val="center"/>
          </w:tcPr>
          <w:p w14:paraId="4483390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人</w:t>
            </w:r>
          </w:p>
        </w:tc>
        <w:tc>
          <w:tcPr>
            <w:tcW w:w="3671" w:type="dxa"/>
            <w:tcBorders>
              <w:tl2br w:val="nil"/>
              <w:tr2bl w:val="nil"/>
            </w:tcBorders>
            <w:noWrap w:val="0"/>
            <w:vAlign w:val="center"/>
          </w:tcPr>
          <w:p w14:paraId="2AD79600">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0FD7C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7EBDF2E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10</w:t>
            </w:r>
          </w:p>
        </w:tc>
        <w:tc>
          <w:tcPr>
            <w:tcW w:w="4593" w:type="dxa"/>
            <w:tcBorders>
              <w:tl2br w:val="nil"/>
              <w:tr2bl w:val="nil"/>
            </w:tcBorders>
            <w:noWrap w:val="0"/>
            <w:vAlign w:val="center"/>
          </w:tcPr>
          <w:p w14:paraId="6980A3E3">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摆(排）种（苗）器型式（段种式、钵苗式适用）</w:t>
            </w:r>
          </w:p>
        </w:tc>
        <w:tc>
          <w:tcPr>
            <w:tcW w:w="791" w:type="dxa"/>
            <w:tcBorders>
              <w:tl2br w:val="nil"/>
              <w:tr2bl w:val="nil"/>
            </w:tcBorders>
            <w:noWrap w:val="0"/>
            <w:vAlign w:val="center"/>
          </w:tcPr>
          <w:p w14:paraId="4833661B">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3F547318">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输送带</w:t>
            </w:r>
          </w:p>
        </w:tc>
      </w:tr>
      <w:tr w14:paraId="1C294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360DC0E0">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11</w:t>
            </w:r>
          </w:p>
        </w:tc>
        <w:tc>
          <w:tcPr>
            <w:tcW w:w="4593" w:type="dxa"/>
            <w:tcBorders>
              <w:tl2br w:val="nil"/>
              <w:tr2bl w:val="nil"/>
            </w:tcBorders>
            <w:noWrap w:val="0"/>
            <w:vAlign w:val="center"/>
          </w:tcPr>
          <w:p w14:paraId="62BAF27C">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摆(排）种（苗）器数量（段种式、钵苗式适用）</w:t>
            </w:r>
          </w:p>
        </w:tc>
        <w:tc>
          <w:tcPr>
            <w:tcW w:w="791" w:type="dxa"/>
            <w:tcBorders>
              <w:tl2br w:val="nil"/>
              <w:tr2bl w:val="nil"/>
            </w:tcBorders>
            <w:noWrap w:val="0"/>
            <w:vAlign w:val="center"/>
          </w:tcPr>
          <w:p w14:paraId="2FEF48A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个</w:t>
            </w:r>
          </w:p>
        </w:tc>
        <w:tc>
          <w:tcPr>
            <w:tcW w:w="3671" w:type="dxa"/>
            <w:tcBorders>
              <w:tl2br w:val="nil"/>
              <w:tr2bl w:val="nil"/>
            </w:tcBorders>
            <w:noWrap w:val="0"/>
            <w:vAlign w:val="center"/>
          </w:tcPr>
          <w:p w14:paraId="3AB80AF7">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37C80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008BDC49">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12</w:t>
            </w:r>
          </w:p>
        </w:tc>
        <w:tc>
          <w:tcPr>
            <w:tcW w:w="4593" w:type="dxa"/>
            <w:tcBorders>
              <w:tl2br w:val="nil"/>
              <w:tr2bl w:val="nil"/>
            </w:tcBorders>
            <w:noWrap w:val="0"/>
            <w:vAlign w:val="center"/>
          </w:tcPr>
          <w:p w14:paraId="65FF80BE">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摆(排）种（苗）器动力传动方式（段种式、钵苗式适用）</w:t>
            </w:r>
          </w:p>
        </w:tc>
        <w:tc>
          <w:tcPr>
            <w:tcW w:w="791" w:type="dxa"/>
            <w:tcBorders>
              <w:tl2br w:val="nil"/>
              <w:tr2bl w:val="nil"/>
            </w:tcBorders>
            <w:noWrap w:val="0"/>
            <w:vAlign w:val="center"/>
          </w:tcPr>
          <w:p w14:paraId="5687B2C8">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23CC8AF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电动</w:t>
            </w:r>
          </w:p>
        </w:tc>
      </w:tr>
      <w:tr w14:paraId="5151D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6D6C5B57">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13</w:t>
            </w:r>
          </w:p>
        </w:tc>
        <w:tc>
          <w:tcPr>
            <w:tcW w:w="4593" w:type="dxa"/>
            <w:tcBorders>
              <w:tl2br w:val="nil"/>
              <w:tr2bl w:val="nil"/>
            </w:tcBorders>
            <w:noWrap w:val="0"/>
            <w:vAlign w:val="center"/>
          </w:tcPr>
          <w:p w14:paraId="6804AD2E">
            <w:pPr>
              <w:spacing w:line="300" w:lineRule="exact"/>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开沟器型式</w:t>
            </w:r>
          </w:p>
        </w:tc>
        <w:tc>
          <w:tcPr>
            <w:tcW w:w="791" w:type="dxa"/>
            <w:tcBorders>
              <w:tl2br w:val="nil"/>
              <w:tr2bl w:val="nil"/>
            </w:tcBorders>
            <w:noWrap w:val="0"/>
            <w:vAlign w:val="center"/>
          </w:tcPr>
          <w:p w14:paraId="50820139">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4AA3FB96">
            <w:pPr>
              <w:spacing w:line="300" w:lineRule="exact"/>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螺旋</w:t>
            </w:r>
          </w:p>
        </w:tc>
      </w:tr>
      <w:tr w14:paraId="5A2D6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9AA4BC4">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14</w:t>
            </w:r>
          </w:p>
        </w:tc>
        <w:tc>
          <w:tcPr>
            <w:tcW w:w="4593" w:type="dxa"/>
            <w:tcBorders>
              <w:tl2br w:val="nil"/>
              <w:tr2bl w:val="nil"/>
            </w:tcBorders>
            <w:noWrap w:val="0"/>
            <w:vAlign w:val="center"/>
          </w:tcPr>
          <w:p w14:paraId="45BF3C9C">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开沟器数量</w:t>
            </w:r>
          </w:p>
        </w:tc>
        <w:tc>
          <w:tcPr>
            <w:tcW w:w="791" w:type="dxa"/>
            <w:tcBorders>
              <w:tl2br w:val="nil"/>
              <w:tr2bl w:val="nil"/>
            </w:tcBorders>
            <w:noWrap w:val="0"/>
            <w:vAlign w:val="center"/>
          </w:tcPr>
          <w:p w14:paraId="072E71CA">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个</w:t>
            </w:r>
          </w:p>
        </w:tc>
        <w:tc>
          <w:tcPr>
            <w:tcW w:w="3671" w:type="dxa"/>
            <w:tcBorders>
              <w:tl2br w:val="nil"/>
              <w:tr2bl w:val="nil"/>
            </w:tcBorders>
            <w:noWrap w:val="0"/>
            <w:vAlign w:val="center"/>
          </w:tcPr>
          <w:p w14:paraId="1553F18B">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5F4E5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EEA723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15</w:t>
            </w:r>
          </w:p>
        </w:tc>
        <w:tc>
          <w:tcPr>
            <w:tcW w:w="4593" w:type="dxa"/>
            <w:tcBorders>
              <w:tl2br w:val="nil"/>
              <w:tr2bl w:val="nil"/>
            </w:tcBorders>
            <w:noWrap w:val="0"/>
            <w:vAlign w:val="center"/>
          </w:tcPr>
          <w:p w14:paraId="57D653E5">
            <w:pPr>
              <w:spacing w:line="30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开沟器动力传动方式</w:t>
            </w:r>
          </w:p>
        </w:tc>
        <w:tc>
          <w:tcPr>
            <w:tcW w:w="791" w:type="dxa"/>
            <w:tcBorders>
              <w:tl2br w:val="nil"/>
              <w:tr2bl w:val="nil"/>
            </w:tcBorders>
            <w:noWrap w:val="0"/>
            <w:vAlign w:val="center"/>
          </w:tcPr>
          <w:p w14:paraId="3BF69B02">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7E39CC78">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电动</w:t>
            </w:r>
          </w:p>
        </w:tc>
      </w:tr>
      <w:tr w14:paraId="07BE2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0F7CB3C1">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16</w:t>
            </w:r>
          </w:p>
        </w:tc>
        <w:tc>
          <w:tcPr>
            <w:tcW w:w="4593" w:type="dxa"/>
            <w:tcBorders>
              <w:tl2br w:val="nil"/>
              <w:tr2bl w:val="nil"/>
            </w:tcBorders>
            <w:noWrap w:val="0"/>
            <w:vAlign w:val="center"/>
          </w:tcPr>
          <w:p w14:paraId="4A927DE1">
            <w:pPr>
              <w:spacing w:line="26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覆土器型式</w:t>
            </w:r>
          </w:p>
        </w:tc>
        <w:tc>
          <w:tcPr>
            <w:tcW w:w="791" w:type="dxa"/>
            <w:tcBorders>
              <w:tl2br w:val="nil"/>
              <w:tr2bl w:val="nil"/>
            </w:tcBorders>
            <w:noWrap w:val="0"/>
            <w:vAlign w:val="center"/>
          </w:tcPr>
          <w:p w14:paraId="7C005AFD">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338EEBBE">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圆盘式</w:t>
            </w:r>
          </w:p>
        </w:tc>
      </w:tr>
      <w:tr w14:paraId="07D20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75944C37">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17</w:t>
            </w:r>
          </w:p>
        </w:tc>
        <w:tc>
          <w:tcPr>
            <w:tcW w:w="4593" w:type="dxa"/>
            <w:tcBorders>
              <w:tl2br w:val="nil"/>
              <w:tr2bl w:val="nil"/>
            </w:tcBorders>
            <w:noWrap w:val="0"/>
            <w:vAlign w:val="center"/>
          </w:tcPr>
          <w:p w14:paraId="17208566">
            <w:pPr>
              <w:spacing w:line="26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覆土器数量</w:t>
            </w:r>
          </w:p>
        </w:tc>
        <w:tc>
          <w:tcPr>
            <w:tcW w:w="791" w:type="dxa"/>
            <w:tcBorders>
              <w:tl2br w:val="nil"/>
              <w:tr2bl w:val="nil"/>
            </w:tcBorders>
            <w:noWrap w:val="0"/>
            <w:vAlign w:val="center"/>
          </w:tcPr>
          <w:p w14:paraId="296971C1">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个</w:t>
            </w:r>
          </w:p>
        </w:tc>
        <w:tc>
          <w:tcPr>
            <w:tcW w:w="3671" w:type="dxa"/>
            <w:tcBorders>
              <w:tl2br w:val="nil"/>
              <w:tr2bl w:val="nil"/>
            </w:tcBorders>
            <w:noWrap w:val="0"/>
            <w:vAlign w:val="center"/>
          </w:tcPr>
          <w:p w14:paraId="0D9EA70E">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4DAEC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22C67030">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18</w:t>
            </w:r>
          </w:p>
        </w:tc>
        <w:tc>
          <w:tcPr>
            <w:tcW w:w="4593" w:type="dxa"/>
            <w:tcBorders>
              <w:tl2br w:val="nil"/>
              <w:tr2bl w:val="nil"/>
            </w:tcBorders>
            <w:noWrap w:val="0"/>
            <w:vAlign w:val="center"/>
          </w:tcPr>
          <w:p w14:paraId="2B313F6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排肥器型式</w:t>
            </w:r>
          </w:p>
        </w:tc>
        <w:tc>
          <w:tcPr>
            <w:tcW w:w="791" w:type="dxa"/>
            <w:tcBorders>
              <w:tl2br w:val="nil"/>
              <w:tr2bl w:val="nil"/>
            </w:tcBorders>
            <w:noWrap w:val="0"/>
            <w:vAlign w:val="center"/>
          </w:tcPr>
          <w:p w14:paraId="2004339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10D9565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螺杆</w:t>
            </w:r>
          </w:p>
        </w:tc>
      </w:tr>
      <w:tr w14:paraId="11E31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4E8516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19</w:t>
            </w:r>
          </w:p>
        </w:tc>
        <w:tc>
          <w:tcPr>
            <w:tcW w:w="4593" w:type="dxa"/>
            <w:tcBorders>
              <w:tl2br w:val="nil"/>
              <w:tr2bl w:val="nil"/>
            </w:tcBorders>
            <w:noWrap w:val="0"/>
            <w:vAlign w:val="center"/>
          </w:tcPr>
          <w:p w14:paraId="0981532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肥箱容量</w:t>
            </w:r>
          </w:p>
        </w:tc>
        <w:tc>
          <w:tcPr>
            <w:tcW w:w="791" w:type="dxa"/>
            <w:tcBorders>
              <w:tl2br w:val="nil"/>
              <w:tr2bl w:val="nil"/>
            </w:tcBorders>
            <w:noWrap w:val="0"/>
            <w:vAlign w:val="center"/>
          </w:tcPr>
          <w:p w14:paraId="0265BF3D">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L</w:t>
            </w:r>
          </w:p>
        </w:tc>
        <w:tc>
          <w:tcPr>
            <w:tcW w:w="3671" w:type="dxa"/>
            <w:tcBorders>
              <w:tl2br w:val="nil"/>
              <w:tr2bl w:val="nil"/>
            </w:tcBorders>
            <w:noWrap w:val="0"/>
            <w:vAlign w:val="center"/>
          </w:tcPr>
          <w:p w14:paraId="39372A97">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200</w:t>
            </w:r>
          </w:p>
        </w:tc>
      </w:tr>
      <w:tr w14:paraId="76E1B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52161EE">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w:t>
            </w:r>
          </w:p>
        </w:tc>
        <w:tc>
          <w:tcPr>
            <w:tcW w:w="4593" w:type="dxa"/>
            <w:tcBorders>
              <w:tl2br w:val="nil"/>
              <w:tr2bl w:val="nil"/>
            </w:tcBorders>
            <w:noWrap w:val="0"/>
            <w:vAlign w:val="center"/>
          </w:tcPr>
          <w:p w14:paraId="66EF362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排肥器数量</w:t>
            </w:r>
          </w:p>
        </w:tc>
        <w:tc>
          <w:tcPr>
            <w:tcW w:w="791" w:type="dxa"/>
            <w:tcBorders>
              <w:tl2br w:val="nil"/>
              <w:tr2bl w:val="nil"/>
            </w:tcBorders>
            <w:noWrap w:val="0"/>
            <w:vAlign w:val="center"/>
          </w:tcPr>
          <w:p w14:paraId="25D00E4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个</w:t>
            </w:r>
          </w:p>
        </w:tc>
        <w:tc>
          <w:tcPr>
            <w:tcW w:w="3671" w:type="dxa"/>
            <w:tcBorders>
              <w:tl2br w:val="nil"/>
              <w:tr2bl w:val="nil"/>
            </w:tcBorders>
            <w:noWrap w:val="0"/>
            <w:vAlign w:val="center"/>
          </w:tcPr>
          <w:p w14:paraId="78F687A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79480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2C362653">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21</w:t>
            </w:r>
          </w:p>
        </w:tc>
        <w:tc>
          <w:tcPr>
            <w:tcW w:w="4593" w:type="dxa"/>
            <w:tcBorders>
              <w:tl2br w:val="nil"/>
              <w:tr2bl w:val="nil"/>
            </w:tcBorders>
            <w:noWrap w:val="0"/>
            <w:vAlign w:val="center"/>
          </w:tcPr>
          <w:p w14:paraId="48AF6B1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排肥器动力传动方式</w:t>
            </w:r>
          </w:p>
        </w:tc>
        <w:tc>
          <w:tcPr>
            <w:tcW w:w="791" w:type="dxa"/>
            <w:tcBorders>
              <w:tl2br w:val="nil"/>
              <w:tr2bl w:val="nil"/>
            </w:tcBorders>
            <w:noWrap w:val="0"/>
            <w:vAlign w:val="center"/>
          </w:tcPr>
          <w:p w14:paraId="3B1036CE">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2774267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电动</w:t>
            </w:r>
          </w:p>
        </w:tc>
      </w:tr>
      <w:tr w14:paraId="2E718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37245D11">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22</w:t>
            </w:r>
          </w:p>
        </w:tc>
        <w:tc>
          <w:tcPr>
            <w:tcW w:w="4593" w:type="dxa"/>
            <w:tcBorders>
              <w:tl2br w:val="nil"/>
              <w:tr2bl w:val="nil"/>
            </w:tcBorders>
            <w:noWrap w:val="0"/>
            <w:vAlign w:val="center"/>
          </w:tcPr>
          <w:p w14:paraId="436DE69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施药装置型式</w:t>
            </w:r>
          </w:p>
        </w:tc>
        <w:tc>
          <w:tcPr>
            <w:tcW w:w="791" w:type="dxa"/>
            <w:tcBorders>
              <w:tl2br w:val="nil"/>
              <w:tr2bl w:val="nil"/>
            </w:tcBorders>
            <w:noWrap w:val="0"/>
            <w:vAlign w:val="center"/>
          </w:tcPr>
          <w:p w14:paraId="196BE552">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7CC88A20">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喷雾</w:t>
            </w:r>
          </w:p>
        </w:tc>
      </w:tr>
      <w:tr w14:paraId="27B5F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80583D7">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23</w:t>
            </w:r>
          </w:p>
        </w:tc>
        <w:tc>
          <w:tcPr>
            <w:tcW w:w="4593" w:type="dxa"/>
            <w:tcBorders>
              <w:tl2br w:val="nil"/>
              <w:tr2bl w:val="nil"/>
            </w:tcBorders>
            <w:noWrap w:val="0"/>
            <w:vAlign w:val="center"/>
          </w:tcPr>
          <w:p w14:paraId="2D1A229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药箱容量</w:t>
            </w:r>
          </w:p>
        </w:tc>
        <w:tc>
          <w:tcPr>
            <w:tcW w:w="791" w:type="dxa"/>
            <w:tcBorders>
              <w:tl2br w:val="nil"/>
              <w:tr2bl w:val="nil"/>
            </w:tcBorders>
            <w:noWrap w:val="0"/>
            <w:vAlign w:val="center"/>
          </w:tcPr>
          <w:p w14:paraId="7E63E2B7">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L</w:t>
            </w:r>
          </w:p>
        </w:tc>
        <w:tc>
          <w:tcPr>
            <w:tcW w:w="3671" w:type="dxa"/>
            <w:tcBorders>
              <w:tl2br w:val="nil"/>
              <w:tr2bl w:val="nil"/>
            </w:tcBorders>
            <w:noWrap w:val="0"/>
            <w:vAlign w:val="center"/>
          </w:tcPr>
          <w:p w14:paraId="1C62200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30</w:t>
            </w:r>
          </w:p>
        </w:tc>
      </w:tr>
      <w:tr w14:paraId="5A1F3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1EA4616E">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24</w:t>
            </w:r>
          </w:p>
        </w:tc>
        <w:tc>
          <w:tcPr>
            <w:tcW w:w="4593" w:type="dxa"/>
            <w:tcBorders>
              <w:tl2br w:val="nil"/>
              <w:tr2bl w:val="nil"/>
            </w:tcBorders>
            <w:noWrap w:val="0"/>
            <w:vAlign w:val="center"/>
          </w:tcPr>
          <w:p w14:paraId="6AFADC1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铺管器数量</w:t>
            </w:r>
          </w:p>
        </w:tc>
        <w:tc>
          <w:tcPr>
            <w:tcW w:w="791" w:type="dxa"/>
            <w:tcBorders>
              <w:tl2br w:val="nil"/>
              <w:tr2bl w:val="nil"/>
            </w:tcBorders>
            <w:noWrap w:val="0"/>
            <w:vAlign w:val="center"/>
          </w:tcPr>
          <w:p w14:paraId="0A58B36F">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条</w:t>
            </w:r>
          </w:p>
        </w:tc>
        <w:tc>
          <w:tcPr>
            <w:tcW w:w="3671" w:type="dxa"/>
            <w:tcBorders>
              <w:tl2br w:val="nil"/>
              <w:tr2bl w:val="nil"/>
            </w:tcBorders>
            <w:noWrap w:val="0"/>
            <w:vAlign w:val="center"/>
          </w:tcPr>
          <w:p w14:paraId="2BB9B5C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0B1A4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105B0A28">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25</w:t>
            </w:r>
          </w:p>
        </w:tc>
        <w:tc>
          <w:tcPr>
            <w:tcW w:w="4593" w:type="dxa"/>
            <w:tcBorders>
              <w:tl2br w:val="nil"/>
              <w:tr2bl w:val="nil"/>
            </w:tcBorders>
            <w:noWrap w:val="0"/>
            <w:vAlign w:val="center"/>
          </w:tcPr>
          <w:p w14:paraId="1CF981B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铺管器类型</w:t>
            </w:r>
          </w:p>
        </w:tc>
        <w:tc>
          <w:tcPr>
            <w:tcW w:w="791" w:type="dxa"/>
            <w:tcBorders>
              <w:tl2br w:val="nil"/>
              <w:tr2bl w:val="nil"/>
            </w:tcBorders>
            <w:noWrap w:val="0"/>
            <w:vAlign w:val="center"/>
          </w:tcPr>
          <w:p w14:paraId="41DB5B40">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61F306FD">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牵拉</w:t>
            </w:r>
          </w:p>
        </w:tc>
      </w:tr>
      <w:tr w14:paraId="7E67E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F06579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26</w:t>
            </w:r>
          </w:p>
        </w:tc>
        <w:tc>
          <w:tcPr>
            <w:tcW w:w="4593" w:type="dxa"/>
            <w:tcBorders>
              <w:tl2br w:val="nil"/>
              <w:tr2bl w:val="nil"/>
            </w:tcBorders>
            <w:noWrap w:val="0"/>
            <w:vAlign w:val="center"/>
          </w:tcPr>
          <w:p w14:paraId="5B11EAFC">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铺膜数</w:t>
            </w:r>
          </w:p>
        </w:tc>
        <w:tc>
          <w:tcPr>
            <w:tcW w:w="791" w:type="dxa"/>
            <w:tcBorders>
              <w:tl2br w:val="nil"/>
              <w:tr2bl w:val="nil"/>
            </w:tcBorders>
            <w:noWrap w:val="0"/>
            <w:vAlign w:val="center"/>
          </w:tcPr>
          <w:p w14:paraId="3D3C38CC">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w:t>
            </w:r>
          </w:p>
        </w:tc>
        <w:tc>
          <w:tcPr>
            <w:tcW w:w="3671" w:type="dxa"/>
            <w:tcBorders>
              <w:tl2br w:val="nil"/>
              <w:tr2bl w:val="nil"/>
            </w:tcBorders>
            <w:noWrap w:val="0"/>
            <w:vAlign w:val="center"/>
          </w:tcPr>
          <w:p w14:paraId="723F2E57">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r>
      <w:tr w14:paraId="1A583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1B1107C4">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27</w:t>
            </w:r>
          </w:p>
        </w:tc>
        <w:tc>
          <w:tcPr>
            <w:tcW w:w="4593" w:type="dxa"/>
            <w:tcBorders>
              <w:tl2br w:val="nil"/>
              <w:tr2bl w:val="nil"/>
            </w:tcBorders>
            <w:noWrap w:val="0"/>
            <w:vAlign w:val="center"/>
          </w:tcPr>
          <w:p w14:paraId="772F352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膜宽</w:t>
            </w:r>
          </w:p>
        </w:tc>
        <w:tc>
          <w:tcPr>
            <w:tcW w:w="791" w:type="dxa"/>
            <w:tcBorders>
              <w:tl2br w:val="nil"/>
              <w:tr2bl w:val="nil"/>
            </w:tcBorders>
            <w:noWrap w:val="0"/>
            <w:vAlign w:val="center"/>
          </w:tcPr>
          <w:p w14:paraId="15DF2401">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481695F5">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500</w:t>
            </w:r>
          </w:p>
        </w:tc>
      </w:tr>
      <w:tr w14:paraId="2E78C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3C7DB873">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28</w:t>
            </w:r>
          </w:p>
        </w:tc>
        <w:tc>
          <w:tcPr>
            <w:tcW w:w="4593" w:type="dxa"/>
            <w:tcBorders>
              <w:tl2br w:val="nil"/>
              <w:tr2bl w:val="nil"/>
            </w:tcBorders>
            <w:noWrap w:val="0"/>
            <w:vAlign w:val="center"/>
          </w:tcPr>
          <w:p w14:paraId="16F76253">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配套电动机额定功率</w:t>
            </w:r>
          </w:p>
        </w:tc>
        <w:tc>
          <w:tcPr>
            <w:tcW w:w="791" w:type="dxa"/>
            <w:tcBorders>
              <w:tl2br w:val="nil"/>
              <w:tr2bl w:val="nil"/>
            </w:tcBorders>
            <w:noWrap w:val="0"/>
            <w:vAlign w:val="center"/>
          </w:tcPr>
          <w:p w14:paraId="365346A9">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kW</w:t>
            </w:r>
          </w:p>
        </w:tc>
        <w:tc>
          <w:tcPr>
            <w:tcW w:w="3671" w:type="dxa"/>
            <w:tcBorders>
              <w:tl2br w:val="nil"/>
              <w:tr2bl w:val="nil"/>
            </w:tcBorders>
            <w:noWrap w:val="0"/>
            <w:vAlign w:val="center"/>
          </w:tcPr>
          <w:p w14:paraId="35748A5D">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总25</w:t>
            </w:r>
          </w:p>
        </w:tc>
      </w:tr>
      <w:tr w14:paraId="63BEB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94806A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29</w:t>
            </w:r>
          </w:p>
        </w:tc>
        <w:tc>
          <w:tcPr>
            <w:tcW w:w="4593" w:type="dxa"/>
            <w:tcBorders>
              <w:tl2br w:val="nil"/>
              <w:tr2bl w:val="nil"/>
            </w:tcBorders>
            <w:noWrap w:val="0"/>
            <w:vAlign w:val="center"/>
          </w:tcPr>
          <w:p w14:paraId="4B136E66">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配套电动机额定转速</w:t>
            </w:r>
          </w:p>
        </w:tc>
        <w:tc>
          <w:tcPr>
            <w:tcW w:w="791" w:type="dxa"/>
            <w:tcBorders>
              <w:tl2br w:val="nil"/>
              <w:tr2bl w:val="nil"/>
            </w:tcBorders>
            <w:noWrap w:val="0"/>
            <w:vAlign w:val="center"/>
          </w:tcPr>
          <w:p w14:paraId="694012BC">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r/min</w:t>
            </w:r>
          </w:p>
        </w:tc>
        <w:tc>
          <w:tcPr>
            <w:tcW w:w="3671" w:type="dxa"/>
            <w:tcBorders>
              <w:tl2br w:val="nil"/>
              <w:tr2bl w:val="nil"/>
            </w:tcBorders>
            <w:noWrap w:val="0"/>
            <w:vAlign w:val="center"/>
          </w:tcPr>
          <w:p w14:paraId="5E7E1CC4">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2200</w:t>
            </w:r>
          </w:p>
        </w:tc>
      </w:tr>
      <w:tr w14:paraId="4FF01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670DC10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30</w:t>
            </w:r>
          </w:p>
        </w:tc>
        <w:tc>
          <w:tcPr>
            <w:tcW w:w="4593" w:type="dxa"/>
            <w:tcBorders>
              <w:tl2br w:val="nil"/>
              <w:tr2bl w:val="nil"/>
            </w:tcBorders>
            <w:noWrap w:val="0"/>
            <w:vAlign w:val="center"/>
          </w:tcPr>
          <w:p w14:paraId="28F137DE">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配套电动机额定电压</w:t>
            </w:r>
          </w:p>
        </w:tc>
        <w:tc>
          <w:tcPr>
            <w:tcW w:w="791" w:type="dxa"/>
            <w:tcBorders>
              <w:tl2br w:val="nil"/>
              <w:tr2bl w:val="nil"/>
            </w:tcBorders>
            <w:noWrap w:val="0"/>
            <w:vAlign w:val="center"/>
          </w:tcPr>
          <w:p w14:paraId="72276E44">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V</w:t>
            </w:r>
          </w:p>
        </w:tc>
        <w:tc>
          <w:tcPr>
            <w:tcW w:w="3671" w:type="dxa"/>
            <w:tcBorders>
              <w:tl2br w:val="nil"/>
              <w:tr2bl w:val="nil"/>
            </w:tcBorders>
            <w:noWrap w:val="0"/>
            <w:vAlign w:val="center"/>
          </w:tcPr>
          <w:p w14:paraId="53E4D985">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60</w:t>
            </w:r>
          </w:p>
        </w:tc>
      </w:tr>
      <w:tr w14:paraId="3A71E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9CCCBD6">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31</w:t>
            </w:r>
          </w:p>
        </w:tc>
        <w:tc>
          <w:tcPr>
            <w:tcW w:w="4593" w:type="dxa"/>
            <w:tcBorders>
              <w:tl2br w:val="nil"/>
              <w:tr2bl w:val="nil"/>
            </w:tcBorders>
            <w:noWrap w:val="0"/>
            <w:vAlign w:val="center"/>
          </w:tcPr>
          <w:p w14:paraId="57D3E47B">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驾驶室型式（自走式适用）</w:t>
            </w:r>
          </w:p>
        </w:tc>
        <w:tc>
          <w:tcPr>
            <w:tcW w:w="791" w:type="dxa"/>
            <w:tcBorders>
              <w:tl2br w:val="nil"/>
              <w:tr2bl w:val="nil"/>
            </w:tcBorders>
            <w:noWrap w:val="0"/>
            <w:vAlign w:val="center"/>
          </w:tcPr>
          <w:p w14:paraId="14D54BF7">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5843F65A">
            <w:pPr>
              <w:keepNext w:val="0"/>
              <w:keepLines w:val="0"/>
              <w:widowControl/>
              <w:suppressLineNumbers w:val="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无驾驶室</w:t>
            </w:r>
          </w:p>
        </w:tc>
      </w:tr>
      <w:tr w14:paraId="7E17C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6442BB1B">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32</w:t>
            </w:r>
          </w:p>
        </w:tc>
        <w:tc>
          <w:tcPr>
            <w:tcW w:w="4593" w:type="dxa"/>
            <w:tcBorders>
              <w:tl2br w:val="nil"/>
              <w:tr2bl w:val="nil"/>
            </w:tcBorders>
            <w:noWrap w:val="0"/>
            <w:vAlign w:val="center"/>
          </w:tcPr>
          <w:p w14:paraId="5ED8A8D9">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行走方式（自走式适用）</w:t>
            </w:r>
          </w:p>
        </w:tc>
        <w:tc>
          <w:tcPr>
            <w:tcW w:w="791" w:type="dxa"/>
            <w:tcBorders>
              <w:tl2br w:val="nil"/>
              <w:tr2bl w:val="nil"/>
            </w:tcBorders>
            <w:noWrap w:val="0"/>
            <w:vAlign w:val="center"/>
          </w:tcPr>
          <w:p w14:paraId="073C22E6">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12B18043">
            <w:pPr>
              <w:keepNext w:val="0"/>
              <w:keepLines w:val="0"/>
              <w:widowControl/>
              <w:suppressLineNumbers w:val="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履带式</w:t>
            </w:r>
          </w:p>
        </w:tc>
      </w:tr>
      <w:tr w14:paraId="24500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41D517C">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33</w:t>
            </w:r>
          </w:p>
        </w:tc>
        <w:tc>
          <w:tcPr>
            <w:tcW w:w="4593" w:type="dxa"/>
            <w:tcBorders>
              <w:tl2br w:val="nil"/>
              <w:tr2bl w:val="nil"/>
            </w:tcBorders>
            <w:noWrap w:val="0"/>
            <w:vAlign w:val="center"/>
          </w:tcPr>
          <w:p w14:paraId="17A565D8">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行走传动方式（自走式适用）</w:t>
            </w:r>
          </w:p>
        </w:tc>
        <w:tc>
          <w:tcPr>
            <w:tcW w:w="791" w:type="dxa"/>
            <w:tcBorders>
              <w:tl2br w:val="nil"/>
              <w:tr2bl w:val="nil"/>
            </w:tcBorders>
            <w:noWrap w:val="0"/>
            <w:vAlign w:val="center"/>
          </w:tcPr>
          <w:p w14:paraId="0C15BCFB">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20C3AA4A">
            <w:pPr>
              <w:keepNext w:val="0"/>
              <w:keepLines w:val="0"/>
              <w:widowControl/>
              <w:suppressLineNumbers w:val="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电动</w:t>
            </w:r>
          </w:p>
        </w:tc>
      </w:tr>
      <w:tr w14:paraId="7D9FC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1061C0B6">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34</w:t>
            </w:r>
          </w:p>
        </w:tc>
        <w:tc>
          <w:tcPr>
            <w:tcW w:w="4593" w:type="dxa"/>
            <w:tcBorders>
              <w:tl2br w:val="nil"/>
              <w:tr2bl w:val="nil"/>
            </w:tcBorders>
            <w:noWrap w:val="0"/>
            <w:vAlign w:val="center"/>
          </w:tcPr>
          <w:p w14:paraId="618FD503">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变速方式（自走式适用）</w:t>
            </w:r>
          </w:p>
        </w:tc>
        <w:tc>
          <w:tcPr>
            <w:tcW w:w="791" w:type="dxa"/>
            <w:tcBorders>
              <w:tl2br w:val="nil"/>
              <w:tr2bl w:val="nil"/>
            </w:tcBorders>
            <w:noWrap w:val="0"/>
            <w:vAlign w:val="center"/>
          </w:tcPr>
          <w:p w14:paraId="6DE27D14">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137343A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电控</w:t>
            </w:r>
          </w:p>
        </w:tc>
      </w:tr>
      <w:tr w14:paraId="4B5DA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2EC2C93E">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35</w:t>
            </w:r>
          </w:p>
        </w:tc>
        <w:tc>
          <w:tcPr>
            <w:tcW w:w="4593" w:type="dxa"/>
            <w:tcBorders>
              <w:tl2br w:val="nil"/>
              <w:tr2bl w:val="nil"/>
            </w:tcBorders>
            <w:noWrap w:val="0"/>
            <w:vAlign w:val="center"/>
          </w:tcPr>
          <w:p w14:paraId="340CB42D">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制动器型式（自走式适用）</w:t>
            </w:r>
          </w:p>
        </w:tc>
        <w:tc>
          <w:tcPr>
            <w:tcW w:w="791" w:type="dxa"/>
            <w:tcBorders>
              <w:tl2br w:val="nil"/>
              <w:tr2bl w:val="nil"/>
            </w:tcBorders>
            <w:noWrap w:val="0"/>
            <w:vAlign w:val="center"/>
          </w:tcPr>
          <w:p w14:paraId="322A199F">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694E3BB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电控</w:t>
            </w:r>
          </w:p>
        </w:tc>
      </w:tr>
      <w:tr w14:paraId="4F9F6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00" w:type="dxa"/>
            <w:tcBorders>
              <w:tl2br w:val="nil"/>
              <w:tr2bl w:val="nil"/>
            </w:tcBorders>
            <w:noWrap w:val="0"/>
            <w:vAlign w:val="center"/>
          </w:tcPr>
          <w:p w14:paraId="270F7EE7">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36</w:t>
            </w:r>
          </w:p>
        </w:tc>
        <w:tc>
          <w:tcPr>
            <w:tcW w:w="4593" w:type="dxa"/>
            <w:tcBorders>
              <w:tl2br w:val="nil"/>
              <w:tr2bl w:val="nil"/>
            </w:tcBorders>
            <w:noWrap w:val="0"/>
            <w:vAlign w:val="center"/>
          </w:tcPr>
          <w:p w14:paraId="60754528">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履带材质（自走式适用）</w:t>
            </w:r>
          </w:p>
        </w:tc>
        <w:tc>
          <w:tcPr>
            <w:tcW w:w="791" w:type="dxa"/>
            <w:tcBorders>
              <w:tl2br w:val="nil"/>
              <w:tr2bl w:val="nil"/>
            </w:tcBorders>
            <w:noWrap w:val="0"/>
            <w:vAlign w:val="center"/>
          </w:tcPr>
          <w:p w14:paraId="66B64A16">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3671" w:type="dxa"/>
            <w:tcBorders>
              <w:tl2br w:val="nil"/>
              <w:tr2bl w:val="nil"/>
            </w:tcBorders>
            <w:noWrap w:val="0"/>
            <w:vAlign w:val="center"/>
          </w:tcPr>
          <w:p w14:paraId="3AD030C0">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金属</w:t>
            </w:r>
          </w:p>
        </w:tc>
      </w:tr>
      <w:tr w14:paraId="0AD5F0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0080EC91">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37</w:t>
            </w:r>
          </w:p>
        </w:tc>
        <w:tc>
          <w:tcPr>
            <w:tcW w:w="4593" w:type="dxa"/>
            <w:tcBorders>
              <w:tl2br w:val="nil"/>
              <w:tr2bl w:val="nil"/>
            </w:tcBorders>
            <w:noWrap w:val="0"/>
            <w:vAlign w:val="center"/>
          </w:tcPr>
          <w:p w14:paraId="2BD6FE84">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履带节距（自走式适用）</w:t>
            </w:r>
          </w:p>
        </w:tc>
        <w:tc>
          <w:tcPr>
            <w:tcW w:w="791" w:type="dxa"/>
            <w:tcBorders>
              <w:tl2br w:val="nil"/>
              <w:tr2bl w:val="nil"/>
            </w:tcBorders>
            <w:noWrap w:val="0"/>
            <w:vAlign w:val="center"/>
          </w:tcPr>
          <w:p w14:paraId="61CF5B16">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02646030">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90</w:t>
            </w:r>
          </w:p>
        </w:tc>
      </w:tr>
      <w:tr w14:paraId="71A52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8DAFF6F">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38</w:t>
            </w:r>
          </w:p>
        </w:tc>
        <w:tc>
          <w:tcPr>
            <w:tcW w:w="4593" w:type="dxa"/>
            <w:tcBorders>
              <w:tl2br w:val="nil"/>
              <w:tr2bl w:val="nil"/>
            </w:tcBorders>
            <w:noWrap w:val="0"/>
            <w:vAlign w:val="center"/>
          </w:tcPr>
          <w:p w14:paraId="3C291FDA">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履带节数（自走式适用）</w:t>
            </w:r>
          </w:p>
        </w:tc>
        <w:tc>
          <w:tcPr>
            <w:tcW w:w="791" w:type="dxa"/>
            <w:tcBorders>
              <w:tl2br w:val="nil"/>
              <w:tr2bl w:val="nil"/>
            </w:tcBorders>
            <w:noWrap w:val="0"/>
            <w:vAlign w:val="center"/>
          </w:tcPr>
          <w:p w14:paraId="0066ACE7">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节</w:t>
            </w:r>
          </w:p>
        </w:tc>
        <w:tc>
          <w:tcPr>
            <w:tcW w:w="3671" w:type="dxa"/>
            <w:tcBorders>
              <w:tl2br w:val="nil"/>
              <w:tr2bl w:val="nil"/>
            </w:tcBorders>
            <w:noWrap w:val="0"/>
            <w:vAlign w:val="center"/>
          </w:tcPr>
          <w:p w14:paraId="5288448F">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42</w:t>
            </w:r>
          </w:p>
        </w:tc>
      </w:tr>
      <w:tr w14:paraId="5BD65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8E05D0A">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39</w:t>
            </w:r>
          </w:p>
        </w:tc>
        <w:tc>
          <w:tcPr>
            <w:tcW w:w="4593" w:type="dxa"/>
            <w:tcBorders>
              <w:tl2br w:val="nil"/>
              <w:tr2bl w:val="nil"/>
            </w:tcBorders>
            <w:noWrap w:val="0"/>
            <w:vAlign w:val="center"/>
          </w:tcPr>
          <w:p w14:paraId="118A61F7">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履带宽度（自走式适用）</w:t>
            </w:r>
          </w:p>
        </w:tc>
        <w:tc>
          <w:tcPr>
            <w:tcW w:w="791" w:type="dxa"/>
            <w:tcBorders>
              <w:tl2br w:val="nil"/>
              <w:tr2bl w:val="nil"/>
            </w:tcBorders>
            <w:noWrap w:val="0"/>
            <w:vAlign w:val="center"/>
          </w:tcPr>
          <w:p w14:paraId="509B635D">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5FEB5F21">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230</w:t>
            </w:r>
          </w:p>
        </w:tc>
      </w:tr>
      <w:tr w14:paraId="7C979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030855F2">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40</w:t>
            </w:r>
          </w:p>
        </w:tc>
        <w:tc>
          <w:tcPr>
            <w:tcW w:w="4593" w:type="dxa"/>
            <w:tcBorders>
              <w:tl2br w:val="nil"/>
              <w:tr2bl w:val="nil"/>
            </w:tcBorders>
            <w:noWrap w:val="0"/>
            <w:vAlign w:val="center"/>
          </w:tcPr>
          <w:p w14:paraId="294DF90F">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履带接地长度（自走式适用）</w:t>
            </w:r>
          </w:p>
        </w:tc>
        <w:tc>
          <w:tcPr>
            <w:tcW w:w="791" w:type="dxa"/>
            <w:tcBorders>
              <w:tl2br w:val="nil"/>
              <w:tr2bl w:val="nil"/>
            </w:tcBorders>
            <w:noWrap w:val="0"/>
            <w:vAlign w:val="center"/>
          </w:tcPr>
          <w:p w14:paraId="78373D85">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49B23D24">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1300</w:t>
            </w:r>
          </w:p>
        </w:tc>
      </w:tr>
      <w:tr w14:paraId="50419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5BC56B13">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41</w:t>
            </w:r>
          </w:p>
        </w:tc>
        <w:tc>
          <w:tcPr>
            <w:tcW w:w="4593" w:type="dxa"/>
            <w:tcBorders>
              <w:tl2br w:val="nil"/>
              <w:tr2bl w:val="nil"/>
            </w:tcBorders>
            <w:noWrap w:val="0"/>
            <w:vAlign w:val="center"/>
          </w:tcPr>
          <w:p w14:paraId="19C573FD">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履带轨距（自走式适用）</w:t>
            </w:r>
          </w:p>
        </w:tc>
        <w:tc>
          <w:tcPr>
            <w:tcW w:w="791" w:type="dxa"/>
            <w:tcBorders>
              <w:tl2br w:val="nil"/>
              <w:tr2bl w:val="nil"/>
            </w:tcBorders>
            <w:noWrap w:val="0"/>
            <w:vAlign w:val="center"/>
          </w:tcPr>
          <w:p w14:paraId="75555412">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3671" w:type="dxa"/>
            <w:tcBorders>
              <w:tl2br w:val="nil"/>
              <w:tr2bl w:val="nil"/>
            </w:tcBorders>
            <w:noWrap w:val="0"/>
            <w:vAlign w:val="center"/>
          </w:tcPr>
          <w:p w14:paraId="3639FC44">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1200-2000（根据需要，使用前调节）</w:t>
            </w:r>
          </w:p>
        </w:tc>
      </w:tr>
      <w:tr w14:paraId="3FB10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600" w:type="dxa"/>
            <w:tcBorders>
              <w:tl2br w:val="nil"/>
              <w:tr2bl w:val="nil"/>
            </w:tcBorders>
            <w:noWrap w:val="0"/>
            <w:vAlign w:val="center"/>
          </w:tcPr>
          <w:p w14:paraId="487802ED">
            <w:pPr>
              <w:pStyle w:val="7"/>
              <w:tabs>
                <w:tab w:val="center" w:pos="4201"/>
                <w:tab w:val="right" w:leader="dot" w:pos="9298"/>
              </w:tabs>
              <w:spacing w:line="24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42</w:t>
            </w:r>
          </w:p>
        </w:tc>
        <w:tc>
          <w:tcPr>
            <w:tcW w:w="4593" w:type="dxa"/>
            <w:tcBorders>
              <w:tl2br w:val="nil"/>
              <w:tr2bl w:val="nil"/>
            </w:tcBorders>
            <w:noWrap w:val="0"/>
            <w:vAlign w:val="center"/>
          </w:tcPr>
          <w:p w14:paraId="2BF3534C">
            <w:pPr>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作业速度</w:t>
            </w:r>
          </w:p>
        </w:tc>
        <w:tc>
          <w:tcPr>
            <w:tcW w:w="791" w:type="dxa"/>
            <w:tcBorders>
              <w:tl2br w:val="nil"/>
              <w:tr2bl w:val="nil"/>
            </w:tcBorders>
            <w:noWrap w:val="0"/>
            <w:vAlign w:val="center"/>
          </w:tcPr>
          <w:p w14:paraId="767AF24B">
            <w:pPr>
              <w:widowControl/>
              <w:spacing w:line="240" w:lineRule="exact"/>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km/h</w:t>
            </w:r>
          </w:p>
        </w:tc>
        <w:tc>
          <w:tcPr>
            <w:tcW w:w="3671" w:type="dxa"/>
            <w:tcBorders>
              <w:tl2br w:val="nil"/>
              <w:tr2bl w:val="nil"/>
            </w:tcBorders>
            <w:noWrap w:val="0"/>
            <w:vAlign w:val="center"/>
          </w:tcPr>
          <w:p w14:paraId="082E8C81">
            <w:pPr>
              <w:pStyle w:val="7"/>
              <w:tabs>
                <w:tab w:val="center" w:pos="4201"/>
                <w:tab w:val="right" w:leader="dot" w:pos="9298"/>
              </w:tabs>
              <w:spacing w:line="24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1.5</w:t>
            </w:r>
          </w:p>
        </w:tc>
      </w:tr>
    </w:tbl>
    <w:p w14:paraId="43FBE07E">
      <w:pPr>
        <w:rPr>
          <w:rFonts w:hint="eastAsia"/>
          <w:lang w:val="en-US" w:eastAsia="zh-CN"/>
        </w:rPr>
      </w:pPr>
    </w:p>
    <w:p w14:paraId="4362250B">
      <w:pPr>
        <w:keepNext w:val="0"/>
        <w:keepLines w:val="0"/>
        <w:pageBreakBefore w:val="0"/>
        <w:widowControl w:val="0"/>
        <w:numPr>
          <w:ilvl w:val="0"/>
          <w:numId w:val="0"/>
        </w:numPr>
        <w:kinsoku/>
        <w:wordWrap/>
        <w:overflowPunct/>
        <w:topLinePunct w:val="0"/>
        <w:bidi w:val="0"/>
        <w:adjustRightInd w:val="0"/>
        <w:snapToGrid w:val="0"/>
        <w:spacing w:line="574" w:lineRule="exact"/>
        <w:ind w:firstLine="640" w:firstLineChars="200"/>
        <w:textAlignment w:val="auto"/>
        <w:rPr>
          <w:rFonts w:hint="eastAsia" w:ascii="Times New Roman" w:hAnsi="Times New Roman" w:eastAsia="楷体_GB2312" w:cs="Times New Roman"/>
          <w:b w:val="0"/>
          <w:bCs/>
          <w:color w:val="000000"/>
          <w:kern w:val="0"/>
          <w:sz w:val="32"/>
          <w:szCs w:val="32"/>
          <w:lang w:val="en-US" w:eastAsia="zh-CN" w:bidi="ar-SA"/>
        </w:rPr>
      </w:pPr>
      <w:r>
        <w:rPr>
          <w:rFonts w:hint="eastAsia" w:ascii="Times New Roman" w:hAnsi="Times New Roman" w:eastAsia="楷体_GB2312" w:cs="Times New Roman"/>
          <w:b w:val="0"/>
          <w:bCs/>
          <w:color w:val="000000"/>
          <w:kern w:val="0"/>
          <w:sz w:val="32"/>
          <w:szCs w:val="32"/>
          <w:lang w:val="en-US" w:eastAsia="zh-CN" w:bidi="ar-SA"/>
        </w:rPr>
        <w:t>（四）</w:t>
      </w:r>
      <w:r>
        <w:rPr>
          <w:rFonts w:hint="default" w:ascii="Times New Roman" w:hAnsi="Times New Roman" w:eastAsia="楷体_GB2312" w:cs="Times New Roman"/>
          <w:b w:val="0"/>
          <w:bCs/>
          <w:color w:val="000000"/>
          <w:kern w:val="0"/>
          <w:sz w:val="32"/>
          <w:szCs w:val="32"/>
          <w:lang w:val="en-US" w:eastAsia="zh-CN" w:bidi="ar-SA"/>
        </w:rPr>
        <w:t>试验内容</w:t>
      </w:r>
    </w:p>
    <w:p w14:paraId="49C3C1A3">
      <w:pPr>
        <w:keepNext w:val="0"/>
        <w:keepLines w:val="0"/>
        <w:pageBreakBefore w:val="0"/>
        <w:widowControl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1.</w:t>
      </w:r>
      <w:r>
        <w:rPr>
          <w:rFonts w:hint="default" w:ascii="Times New Roman" w:hAnsi="Times New Roman" w:eastAsia="仿宋_GB2312" w:cs="Times New Roman"/>
          <w:color w:val="auto"/>
          <w:kern w:val="0"/>
          <w:sz w:val="32"/>
          <w:szCs w:val="32"/>
          <w:lang w:val="en-US" w:eastAsia="zh-CN" w:bidi="ar-SA"/>
        </w:rPr>
        <w:t>纯工作小时生产率：进行连续</w:t>
      </w:r>
      <w:r>
        <w:rPr>
          <w:rFonts w:hint="eastAsia" w:ascii="Times New Roman" w:hAnsi="Times New Roman" w:eastAsia="仿宋_GB2312" w:cs="Times New Roman"/>
          <w:color w:val="auto"/>
          <w:kern w:val="0"/>
          <w:sz w:val="32"/>
          <w:szCs w:val="32"/>
          <w:lang w:val="en-US" w:eastAsia="zh-CN" w:bidi="ar-SA"/>
        </w:rPr>
        <w:t>15分钟</w:t>
      </w:r>
      <w:r>
        <w:rPr>
          <w:rFonts w:hint="default" w:ascii="Times New Roman" w:hAnsi="Times New Roman" w:eastAsia="仿宋_GB2312" w:cs="Times New Roman"/>
          <w:color w:val="auto"/>
          <w:kern w:val="0"/>
          <w:sz w:val="32"/>
          <w:szCs w:val="32"/>
          <w:lang w:val="en-US" w:eastAsia="zh-CN" w:bidi="ar-SA"/>
        </w:rPr>
        <w:t>以上的作业，记录其纯工作时间、作业面积，计算纯工作小时生产率。</w:t>
      </w:r>
    </w:p>
    <w:p w14:paraId="78A602FD">
      <w:pPr>
        <w:keepNext w:val="0"/>
        <w:keepLines w:val="0"/>
        <w:pageBreakBefore w:val="0"/>
        <w:widowControl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2.作业性能：进行3个行程的田间作业性能试验，试验在机器纯工作小时生产率条件下进行，种植试验过程中分别测量并记录机具的机械伤芽率、作业效率、漏植率等机具作业数据。</w:t>
      </w:r>
    </w:p>
    <w:p w14:paraId="460A4023">
      <w:pPr>
        <w:keepNext w:val="0"/>
        <w:keepLines w:val="0"/>
        <w:pageBreakBefore w:val="0"/>
        <w:widowControl w:val="0"/>
        <w:kinsoku/>
        <w:wordWrap/>
        <w:overflowPunct/>
        <w:topLinePunct w:val="0"/>
        <w:autoSpaceDE/>
        <w:autoSpaceDN/>
        <w:bidi w:val="0"/>
        <w:adjustRightInd/>
        <w:snapToGrid w:val="0"/>
        <w:spacing w:line="574" w:lineRule="exact"/>
        <w:ind w:firstLine="640" w:firstLineChars="200"/>
        <w:textAlignment w:val="auto"/>
        <w:rPr>
          <w:rFonts w:hint="default" w:ascii="Times New Roman" w:hAnsi="Times New Roman" w:eastAsia="黑体" w:cs="Times New Roman"/>
          <w:bCs/>
          <w:sz w:val="32"/>
          <w:szCs w:val="32"/>
          <w:lang w:val="en-US" w:eastAsia="zh-CN"/>
        </w:rPr>
      </w:pPr>
    </w:p>
    <w:p w14:paraId="25D78CF0">
      <w:pPr>
        <w:keepNext w:val="0"/>
        <w:keepLines w:val="0"/>
        <w:pageBreakBefore w:val="0"/>
        <w:widowControl w:val="0"/>
        <w:kinsoku/>
        <w:wordWrap/>
        <w:overflowPunct/>
        <w:topLinePunct w:val="0"/>
        <w:autoSpaceDE/>
        <w:autoSpaceDN/>
        <w:bidi w:val="0"/>
        <w:adjustRightInd/>
        <w:snapToGrid w:val="0"/>
        <w:spacing w:line="574" w:lineRule="exact"/>
        <w:ind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二</w:t>
      </w:r>
      <w:r>
        <w:rPr>
          <w:rFonts w:hint="default" w:ascii="Times New Roman" w:hAnsi="Times New Roman" w:eastAsia="黑体" w:cs="Times New Roman"/>
          <w:bCs/>
          <w:sz w:val="32"/>
          <w:szCs w:val="32"/>
        </w:rPr>
        <w:t>、试验</w:t>
      </w:r>
      <w:r>
        <w:rPr>
          <w:rFonts w:hint="default" w:ascii="Times New Roman" w:hAnsi="Times New Roman" w:eastAsia="黑体" w:cs="Times New Roman"/>
          <w:bCs/>
          <w:sz w:val="32"/>
          <w:szCs w:val="32"/>
          <w:lang w:val="en-US" w:eastAsia="zh-CN"/>
        </w:rPr>
        <w:t>过程及</w:t>
      </w:r>
      <w:r>
        <w:rPr>
          <w:rFonts w:hint="default" w:ascii="Times New Roman" w:hAnsi="Times New Roman" w:eastAsia="黑体" w:cs="Times New Roman"/>
          <w:bCs/>
          <w:sz w:val="32"/>
          <w:szCs w:val="32"/>
        </w:rPr>
        <w:t>结果</w:t>
      </w:r>
    </w:p>
    <w:p w14:paraId="261EC90B">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楷体_GB2312" w:cs="Times New Roman"/>
          <w:b w:val="0"/>
          <w:bCs/>
          <w:spacing w:val="0"/>
          <w:kern w:val="2"/>
          <w:sz w:val="32"/>
          <w:szCs w:val="32"/>
        </w:rPr>
      </w:pPr>
      <w:r>
        <w:rPr>
          <w:rFonts w:hint="default" w:ascii="Times New Roman" w:hAnsi="Times New Roman" w:eastAsia="楷体_GB2312" w:cs="Times New Roman"/>
          <w:b w:val="0"/>
          <w:bCs/>
          <w:spacing w:val="0"/>
          <w:kern w:val="2"/>
          <w:sz w:val="32"/>
          <w:szCs w:val="32"/>
        </w:rPr>
        <w:t>（一）试验条件调查</w:t>
      </w:r>
    </w:p>
    <w:p w14:paraId="3F89A73A">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试验地块位于广西甘蔗生产机械化试验示范园区</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sz w:val="32"/>
          <w:szCs w:val="32"/>
        </w:rPr>
        <w:t>试验前</w:t>
      </w:r>
      <w:r>
        <w:rPr>
          <w:rFonts w:hint="default" w:ascii="Times New Roman" w:hAnsi="Times New Roman" w:eastAsia="仿宋_GB2312" w:cs="Times New Roman"/>
          <w:color w:val="000000"/>
          <w:sz w:val="32"/>
          <w:szCs w:val="32"/>
        </w:rPr>
        <w:t>对地形条件</w:t>
      </w:r>
      <w:r>
        <w:rPr>
          <w:rFonts w:hint="default" w:ascii="Times New Roman" w:hAnsi="Times New Roman" w:eastAsia="仿宋_GB2312" w:cs="Times New Roman"/>
          <w:color w:val="000000"/>
          <w:sz w:val="32"/>
          <w:szCs w:val="32"/>
          <w:lang w:eastAsia="zh-CN"/>
        </w:rPr>
        <w:t>、</w:t>
      </w:r>
      <w:r>
        <w:rPr>
          <w:rFonts w:hint="eastAsia" w:ascii="Times New Roman" w:eastAsia="仿宋_GB2312" w:cs="Times New Roman"/>
          <w:color w:val="000000"/>
          <w:sz w:val="32"/>
          <w:szCs w:val="32"/>
          <w:lang w:eastAsia="zh-CN"/>
        </w:rPr>
        <w:t>土壤条件</w:t>
      </w:r>
      <w:r>
        <w:rPr>
          <w:rFonts w:hint="default" w:ascii="Times New Roman" w:hAnsi="Times New Roman" w:eastAsia="仿宋_GB2312" w:cs="Times New Roman"/>
          <w:color w:val="000000"/>
          <w:sz w:val="32"/>
          <w:szCs w:val="32"/>
        </w:rPr>
        <w:t>等进行测定</w:t>
      </w:r>
      <w:r>
        <w:rPr>
          <w:rFonts w:hint="eastAsia" w:ascii="Times New Roman" w:eastAsia="仿宋_GB2312" w:cs="Times New Roman"/>
          <w:color w:val="000000"/>
          <w:sz w:val="32"/>
          <w:szCs w:val="32"/>
          <w:lang w:eastAsia="zh-CN"/>
        </w:rPr>
        <w:t>，</w:t>
      </w:r>
      <w:r>
        <w:rPr>
          <w:rFonts w:hint="eastAsia" w:ascii="Times New Roman" w:eastAsia="仿宋_GB2312" w:cs="Times New Roman"/>
          <w:color w:val="000000"/>
          <w:sz w:val="32"/>
          <w:szCs w:val="32"/>
          <w:lang w:val="en-US" w:eastAsia="zh-CN"/>
        </w:rPr>
        <w:t>具体</w:t>
      </w:r>
      <w:r>
        <w:rPr>
          <w:rFonts w:hint="default" w:ascii="Times New Roman" w:hAnsi="Times New Roman" w:eastAsia="仿宋_GB2312" w:cs="Times New Roman"/>
          <w:color w:val="auto"/>
          <w:spacing w:val="0"/>
          <w:sz w:val="32"/>
          <w:szCs w:val="32"/>
        </w:rPr>
        <w:t>见表</w:t>
      </w:r>
      <w:r>
        <w:rPr>
          <w:rFonts w:hint="default" w:ascii="Times New Roman" w:hAnsi="Times New Roman" w:eastAsia="仿宋_GB2312" w:cs="Times New Roman"/>
          <w:color w:val="auto"/>
          <w:spacing w:val="0"/>
          <w:sz w:val="32"/>
          <w:szCs w:val="32"/>
          <w:lang w:val="en-US" w:eastAsia="zh-CN"/>
        </w:rPr>
        <w:t>2</w:t>
      </w:r>
      <w:r>
        <w:rPr>
          <w:rFonts w:hint="default" w:ascii="Times New Roman" w:hAnsi="Times New Roman" w:eastAsia="仿宋_GB2312" w:cs="Times New Roman"/>
          <w:color w:val="auto"/>
          <w:spacing w:val="0"/>
          <w:sz w:val="32"/>
          <w:szCs w:val="32"/>
        </w:rPr>
        <w:t>。</w:t>
      </w:r>
    </w:p>
    <w:p w14:paraId="1FB7485B">
      <w:pPr>
        <w:pStyle w:val="2"/>
        <w:rPr>
          <w:rFonts w:hint="default"/>
        </w:rPr>
      </w:pPr>
    </w:p>
    <w:p w14:paraId="0A94E364">
      <w:pPr>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eastAsia="zh-CN"/>
        </w:rPr>
        <w:t>表</w:t>
      </w:r>
      <w:r>
        <w:rPr>
          <w:rFonts w:hint="eastAsia" w:ascii="宋体" w:hAnsi="宋体" w:cs="宋体"/>
          <w:b/>
          <w:bCs/>
          <w:kern w:val="2"/>
          <w:sz w:val="28"/>
          <w:szCs w:val="28"/>
          <w:lang w:val="en-US" w:eastAsia="zh-CN"/>
        </w:rPr>
        <w:t>2</w:t>
      </w:r>
      <w:r>
        <w:rPr>
          <w:rFonts w:hint="eastAsia" w:ascii="宋体" w:hAnsi="宋体" w:eastAsia="宋体" w:cs="宋体"/>
          <w:b/>
          <w:bCs/>
          <w:kern w:val="2"/>
          <w:sz w:val="28"/>
          <w:szCs w:val="28"/>
          <w:lang w:val="en-US" w:eastAsia="zh-CN"/>
        </w:rPr>
        <w:t xml:space="preserve"> </w:t>
      </w:r>
      <w:r>
        <w:rPr>
          <w:rFonts w:hint="eastAsia" w:ascii="宋体" w:hAnsi="宋体" w:eastAsia="宋体" w:cs="宋体"/>
          <w:b/>
          <w:bCs/>
          <w:kern w:val="2"/>
          <w:sz w:val="28"/>
          <w:szCs w:val="28"/>
        </w:rPr>
        <w:t>试验</w:t>
      </w:r>
      <w:r>
        <w:rPr>
          <w:rFonts w:hint="eastAsia" w:ascii="宋体" w:hAnsi="宋体" w:cs="宋体"/>
          <w:b/>
          <w:bCs/>
          <w:kern w:val="2"/>
          <w:sz w:val="28"/>
          <w:szCs w:val="28"/>
          <w:lang w:eastAsia="zh-CN"/>
        </w:rPr>
        <w:t>条件记录</w:t>
      </w:r>
      <w:r>
        <w:rPr>
          <w:rFonts w:hint="eastAsia" w:ascii="宋体" w:hAnsi="宋体" w:eastAsia="宋体" w:cs="宋体"/>
          <w:b/>
          <w:bCs/>
          <w:kern w:val="2"/>
          <w:sz w:val="28"/>
          <w:szCs w:val="28"/>
        </w:rPr>
        <w:t>表</w:t>
      </w:r>
    </w:p>
    <w:tbl>
      <w:tblPr>
        <w:tblStyle w:val="5"/>
        <w:tblW w:w="8760"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159"/>
        <w:gridCol w:w="958"/>
        <w:gridCol w:w="3816"/>
      </w:tblGrid>
      <w:tr w14:paraId="18706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27" w:type="dxa"/>
            <w:tcBorders>
              <w:top w:val="single" w:color="auto" w:sz="8" w:space="0"/>
            </w:tcBorders>
            <w:noWrap w:val="0"/>
            <w:vAlign w:val="center"/>
          </w:tcPr>
          <w:p w14:paraId="7BAE4E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序号</w:t>
            </w:r>
          </w:p>
        </w:tc>
        <w:tc>
          <w:tcPr>
            <w:tcW w:w="3159" w:type="dxa"/>
            <w:tcBorders>
              <w:top w:val="single" w:color="auto" w:sz="8" w:space="0"/>
            </w:tcBorders>
            <w:noWrap w:val="0"/>
            <w:vAlign w:val="center"/>
          </w:tcPr>
          <w:p w14:paraId="22BFA2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项目</w:t>
            </w:r>
          </w:p>
        </w:tc>
        <w:tc>
          <w:tcPr>
            <w:tcW w:w="958" w:type="dxa"/>
            <w:tcBorders>
              <w:top w:val="single" w:color="auto" w:sz="8" w:space="0"/>
            </w:tcBorders>
            <w:noWrap w:val="0"/>
            <w:vAlign w:val="center"/>
          </w:tcPr>
          <w:p w14:paraId="7110BF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单位</w:t>
            </w:r>
          </w:p>
        </w:tc>
        <w:tc>
          <w:tcPr>
            <w:tcW w:w="3816" w:type="dxa"/>
            <w:tcBorders>
              <w:top w:val="single" w:color="auto" w:sz="8" w:space="0"/>
            </w:tcBorders>
            <w:noWrap w:val="0"/>
            <w:vAlign w:val="center"/>
          </w:tcPr>
          <w:p w14:paraId="005A55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测定结果</w:t>
            </w:r>
          </w:p>
        </w:tc>
      </w:tr>
      <w:tr w14:paraId="5AD0D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827" w:type="dxa"/>
            <w:noWrap w:val="0"/>
            <w:vAlign w:val="center"/>
          </w:tcPr>
          <w:p w14:paraId="40888AF4">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1</w:t>
            </w:r>
          </w:p>
        </w:tc>
        <w:tc>
          <w:tcPr>
            <w:tcW w:w="3159" w:type="dxa"/>
            <w:noWrap w:val="0"/>
            <w:vAlign w:val="center"/>
          </w:tcPr>
          <w:p w14:paraId="344ADDBB">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天气情况</w:t>
            </w:r>
          </w:p>
        </w:tc>
        <w:tc>
          <w:tcPr>
            <w:tcW w:w="958" w:type="dxa"/>
            <w:noWrap w:val="0"/>
            <w:vAlign w:val="center"/>
          </w:tcPr>
          <w:p w14:paraId="252CC9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5DF9DA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睛</w:t>
            </w:r>
          </w:p>
        </w:tc>
      </w:tr>
      <w:tr w14:paraId="1DD82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827" w:type="dxa"/>
            <w:noWrap w:val="0"/>
            <w:vAlign w:val="center"/>
          </w:tcPr>
          <w:p w14:paraId="58A227D4">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2</w:t>
            </w:r>
          </w:p>
        </w:tc>
        <w:tc>
          <w:tcPr>
            <w:tcW w:w="3159" w:type="dxa"/>
            <w:noWrap w:val="0"/>
            <w:vAlign w:val="center"/>
          </w:tcPr>
          <w:p w14:paraId="45F77EA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环境温度</w:t>
            </w:r>
          </w:p>
        </w:tc>
        <w:tc>
          <w:tcPr>
            <w:tcW w:w="958" w:type="dxa"/>
            <w:noWrap w:val="0"/>
            <w:vAlign w:val="center"/>
          </w:tcPr>
          <w:p w14:paraId="1F16710B">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63317D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24.2</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26.3</w:t>
            </w:r>
            <w:r>
              <w:rPr>
                <w:rFonts w:hint="default" w:ascii="Times New Roman" w:hAnsi="Times New Roman" w:eastAsia="仿宋_GB2312" w:cs="Times New Roman"/>
                <w:color w:val="auto"/>
                <w:kern w:val="0"/>
                <w:sz w:val="24"/>
                <w:szCs w:val="24"/>
                <w:lang w:val="en-US" w:eastAsia="zh-CN" w:bidi="ar-SA"/>
              </w:rPr>
              <w:t xml:space="preserve">                                                                                                                                                                                                                                                                                                                                                                                                                                                                                                                                                                                            </w:t>
            </w:r>
          </w:p>
        </w:tc>
      </w:tr>
      <w:tr w14:paraId="23983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27" w:type="dxa"/>
            <w:noWrap w:val="0"/>
            <w:vAlign w:val="center"/>
          </w:tcPr>
          <w:p w14:paraId="365144B4">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3</w:t>
            </w:r>
          </w:p>
        </w:tc>
        <w:tc>
          <w:tcPr>
            <w:tcW w:w="3159" w:type="dxa"/>
            <w:noWrap w:val="0"/>
            <w:vAlign w:val="center"/>
          </w:tcPr>
          <w:p w14:paraId="42A7BC8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相对湿度</w:t>
            </w:r>
          </w:p>
        </w:tc>
        <w:tc>
          <w:tcPr>
            <w:tcW w:w="958" w:type="dxa"/>
            <w:noWrap w:val="0"/>
            <w:vAlign w:val="center"/>
          </w:tcPr>
          <w:p w14:paraId="487AF3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1E063F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52.5</w:t>
            </w:r>
            <w:r>
              <w:rPr>
                <w:rFonts w:hint="default" w:ascii="Times New Roman" w:hAnsi="Times New Roman" w:eastAsia="仿宋_GB2312" w:cs="Times New Roman"/>
                <w:color w:val="auto"/>
                <w:kern w:val="0"/>
                <w:sz w:val="24"/>
                <w:szCs w:val="24"/>
                <w:lang w:val="en-US" w:eastAsia="zh-CN" w:bidi="ar-SA"/>
              </w:rPr>
              <w:t>%RH</w:t>
            </w:r>
          </w:p>
        </w:tc>
      </w:tr>
      <w:tr w14:paraId="1C480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827" w:type="dxa"/>
            <w:noWrap w:val="0"/>
            <w:vAlign w:val="center"/>
          </w:tcPr>
          <w:p w14:paraId="67552D70">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4</w:t>
            </w:r>
          </w:p>
        </w:tc>
        <w:tc>
          <w:tcPr>
            <w:tcW w:w="3159" w:type="dxa"/>
            <w:noWrap w:val="0"/>
            <w:vAlign w:val="center"/>
          </w:tcPr>
          <w:p w14:paraId="6124EA4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地表起伏状况</w:t>
            </w:r>
          </w:p>
        </w:tc>
        <w:tc>
          <w:tcPr>
            <w:tcW w:w="958" w:type="dxa"/>
            <w:noWrap w:val="0"/>
            <w:vAlign w:val="center"/>
          </w:tcPr>
          <w:p w14:paraId="78FF454F">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32D5AA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无起伏</w:t>
            </w:r>
          </w:p>
        </w:tc>
      </w:tr>
      <w:tr w14:paraId="124E3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6" w:hRule="atLeast"/>
        </w:trPr>
        <w:tc>
          <w:tcPr>
            <w:tcW w:w="827" w:type="dxa"/>
            <w:noWrap w:val="0"/>
            <w:vAlign w:val="center"/>
          </w:tcPr>
          <w:p w14:paraId="6916F302">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5</w:t>
            </w:r>
          </w:p>
        </w:tc>
        <w:tc>
          <w:tcPr>
            <w:tcW w:w="3159" w:type="dxa"/>
            <w:noWrap w:val="0"/>
            <w:vAlign w:val="center"/>
          </w:tcPr>
          <w:p w14:paraId="08B1119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土壤类型</w:t>
            </w:r>
          </w:p>
        </w:tc>
        <w:tc>
          <w:tcPr>
            <w:tcW w:w="958" w:type="dxa"/>
            <w:noWrap w:val="0"/>
            <w:vAlign w:val="center"/>
          </w:tcPr>
          <w:p w14:paraId="2750CA74">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7BCE5D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壤土</w:t>
            </w:r>
          </w:p>
        </w:tc>
      </w:tr>
      <w:tr w14:paraId="68A8F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27" w:type="dxa"/>
            <w:noWrap w:val="0"/>
            <w:vAlign w:val="center"/>
          </w:tcPr>
          <w:p w14:paraId="387A9B2B">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6</w:t>
            </w:r>
          </w:p>
        </w:tc>
        <w:tc>
          <w:tcPr>
            <w:tcW w:w="3159" w:type="dxa"/>
            <w:noWrap w:val="0"/>
            <w:vAlign w:val="center"/>
          </w:tcPr>
          <w:p w14:paraId="22FA0CD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0-20cm深度碎土率</w:t>
            </w:r>
          </w:p>
        </w:tc>
        <w:tc>
          <w:tcPr>
            <w:tcW w:w="958" w:type="dxa"/>
            <w:noWrap w:val="0"/>
            <w:vAlign w:val="center"/>
          </w:tcPr>
          <w:p w14:paraId="591E85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1DD1EF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64.4%（最大边长尺寸小于4cm的土块质量占比）</w:t>
            </w:r>
          </w:p>
        </w:tc>
      </w:tr>
      <w:tr w14:paraId="3C8D6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827" w:type="dxa"/>
            <w:noWrap w:val="0"/>
            <w:vAlign w:val="center"/>
          </w:tcPr>
          <w:p w14:paraId="142D0F3D">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7</w:t>
            </w:r>
          </w:p>
        </w:tc>
        <w:tc>
          <w:tcPr>
            <w:tcW w:w="3159" w:type="dxa"/>
            <w:noWrap w:val="0"/>
            <w:vAlign w:val="center"/>
          </w:tcPr>
          <w:p w14:paraId="547A05C8">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0-20cm深度</w:t>
            </w:r>
            <w:r>
              <w:rPr>
                <w:rFonts w:hint="default" w:ascii="Times New Roman" w:hAnsi="Times New Roman" w:eastAsia="仿宋_GB2312" w:cs="Times New Roman"/>
                <w:color w:val="auto"/>
                <w:kern w:val="0"/>
                <w:sz w:val="24"/>
                <w:szCs w:val="24"/>
                <w:lang w:val="en-US" w:eastAsia="zh-CN" w:bidi="ar-SA"/>
              </w:rPr>
              <w:t>土壤绝对含水率</w:t>
            </w:r>
          </w:p>
        </w:tc>
        <w:tc>
          <w:tcPr>
            <w:tcW w:w="958" w:type="dxa"/>
            <w:noWrap w:val="0"/>
            <w:vAlign w:val="center"/>
          </w:tcPr>
          <w:p w14:paraId="4D45E0FD">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21C11B0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1</w:t>
            </w:r>
            <w:r>
              <w:rPr>
                <w:rFonts w:hint="eastAsia" w:ascii="Times New Roman" w:hAnsi="Times New Roman" w:eastAsia="仿宋_GB2312" w:cs="Times New Roman"/>
                <w:color w:val="auto"/>
                <w:kern w:val="0"/>
                <w:sz w:val="24"/>
                <w:szCs w:val="24"/>
                <w:lang w:val="en-US" w:eastAsia="zh-CN" w:bidi="ar-SA"/>
              </w:rPr>
              <w:t>2.6</w:t>
            </w:r>
            <w:r>
              <w:rPr>
                <w:rFonts w:hint="default" w:ascii="Times New Roman" w:hAnsi="Times New Roman" w:eastAsia="仿宋_GB2312" w:cs="Times New Roman"/>
                <w:color w:val="auto"/>
                <w:kern w:val="0"/>
                <w:sz w:val="24"/>
                <w:szCs w:val="24"/>
                <w:lang w:val="en-US" w:eastAsia="zh-CN" w:bidi="ar-SA"/>
              </w:rPr>
              <w:t>%</w:t>
            </w:r>
          </w:p>
        </w:tc>
      </w:tr>
      <w:tr w14:paraId="186B4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827" w:type="dxa"/>
            <w:noWrap w:val="0"/>
            <w:vAlign w:val="center"/>
          </w:tcPr>
          <w:p w14:paraId="108A704A">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8</w:t>
            </w:r>
          </w:p>
        </w:tc>
        <w:tc>
          <w:tcPr>
            <w:tcW w:w="3159" w:type="dxa"/>
            <w:noWrap w:val="0"/>
            <w:vAlign w:val="center"/>
          </w:tcPr>
          <w:p w14:paraId="45A13348">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碎土层深度</w:t>
            </w:r>
          </w:p>
        </w:tc>
        <w:tc>
          <w:tcPr>
            <w:tcW w:w="958" w:type="dxa"/>
            <w:noWrap w:val="0"/>
            <w:vAlign w:val="center"/>
          </w:tcPr>
          <w:p w14:paraId="3B31FF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cm</w:t>
            </w:r>
          </w:p>
        </w:tc>
        <w:tc>
          <w:tcPr>
            <w:tcW w:w="3816" w:type="dxa"/>
            <w:noWrap w:val="0"/>
            <w:vAlign w:val="center"/>
          </w:tcPr>
          <w:p w14:paraId="49D423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20.8</w:t>
            </w:r>
          </w:p>
        </w:tc>
      </w:tr>
      <w:tr w14:paraId="5B279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827" w:type="dxa"/>
            <w:noWrap w:val="0"/>
            <w:vAlign w:val="center"/>
          </w:tcPr>
          <w:p w14:paraId="3A7DA642">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w:t>
            </w:r>
          </w:p>
        </w:tc>
        <w:tc>
          <w:tcPr>
            <w:tcW w:w="3159" w:type="dxa"/>
            <w:noWrap w:val="0"/>
            <w:vAlign w:val="center"/>
          </w:tcPr>
          <w:p w14:paraId="10EBD62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植前作业</w:t>
            </w:r>
          </w:p>
        </w:tc>
        <w:tc>
          <w:tcPr>
            <w:tcW w:w="958" w:type="dxa"/>
            <w:noWrap w:val="0"/>
            <w:vAlign w:val="center"/>
          </w:tcPr>
          <w:p w14:paraId="1470A1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816" w:type="dxa"/>
            <w:noWrap w:val="0"/>
            <w:vAlign w:val="center"/>
          </w:tcPr>
          <w:p w14:paraId="58AF9D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1犁2耙</w:t>
            </w:r>
          </w:p>
        </w:tc>
      </w:tr>
    </w:tbl>
    <w:p w14:paraId="7CC1E65A">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楷体_GB2312" w:cs="Times New Roman"/>
          <w:b w:val="0"/>
          <w:bCs/>
          <w:spacing w:val="0"/>
          <w:kern w:val="2"/>
          <w:sz w:val="32"/>
          <w:szCs w:val="32"/>
          <w:lang w:eastAsia="zh-CN"/>
        </w:rPr>
      </w:pPr>
      <w:r>
        <w:rPr>
          <w:rFonts w:hint="eastAsia" w:ascii="Times New Roman" w:eastAsia="楷体_GB2312" w:cs="Times New Roman"/>
          <w:b w:val="0"/>
          <w:bCs/>
          <w:spacing w:val="0"/>
          <w:kern w:val="2"/>
          <w:sz w:val="32"/>
          <w:szCs w:val="32"/>
          <w:lang w:eastAsia="zh-CN"/>
        </w:rPr>
        <w:t>（二）</w:t>
      </w:r>
      <w:r>
        <w:rPr>
          <w:rFonts w:hint="default" w:ascii="Times New Roman" w:hAnsi="Times New Roman" w:eastAsia="楷体_GB2312" w:cs="Times New Roman"/>
          <w:b w:val="0"/>
          <w:bCs/>
          <w:spacing w:val="0"/>
          <w:kern w:val="2"/>
          <w:sz w:val="32"/>
          <w:szCs w:val="32"/>
          <w:lang w:eastAsia="zh-CN"/>
        </w:rPr>
        <w:t>纯工作小时生产率测定</w:t>
      </w:r>
    </w:p>
    <w:p w14:paraId="3B541A16">
      <w:pPr>
        <w:keepNext w:val="0"/>
        <w:keepLines w:val="0"/>
        <w:pageBreakBefore w:val="0"/>
        <w:widowControl w:val="0"/>
        <w:numPr>
          <w:ilvl w:val="0"/>
          <w:numId w:val="0"/>
        </w:numPr>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spacing w:val="0"/>
          <w:kern w:val="0"/>
          <w:sz w:val="32"/>
          <w:szCs w:val="32"/>
          <w:lang w:val="en-US" w:eastAsia="zh-CN" w:bidi="ar-SA"/>
        </w:rPr>
      </w:pPr>
      <w:r>
        <w:rPr>
          <w:rFonts w:hint="default" w:ascii="Times New Roman" w:hAnsi="Times New Roman" w:eastAsia="仿宋_GB2312" w:cs="Times New Roman"/>
          <w:color w:val="auto"/>
          <w:spacing w:val="0"/>
          <w:kern w:val="0"/>
          <w:sz w:val="32"/>
          <w:szCs w:val="32"/>
          <w:lang w:val="en-US" w:eastAsia="zh-CN" w:bidi="ar-SA"/>
        </w:rPr>
        <w:t>进行连续</w:t>
      </w:r>
      <w:r>
        <w:rPr>
          <w:rFonts w:hint="eastAsia" w:ascii="Times New Roman" w:hAnsi="Times New Roman" w:eastAsia="仿宋_GB2312" w:cs="Times New Roman"/>
          <w:color w:val="auto"/>
          <w:spacing w:val="0"/>
          <w:kern w:val="0"/>
          <w:sz w:val="32"/>
          <w:szCs w:val="32"/>
          <w:lang w:val="en-US" w:eastAsia="zh-CN" w:bidi="ar-SA"/>
        </w:rPr>
        <w:t>15分钟</w:t>
      </w:r>
      <w:r>
        <w:rPr>
          <w:rFonts w:hint="default" w:ascii="Times New Roman" w:hAnsi="Times New Roman" w:eastAsia="仿宋_GB2312" w:cs="Times New Roman"/>
          <w:color w:val="auto"/>
          <w:spacing w:val="0"/>
          <w:kern w:val="0"/>
          <w:sz w:val="32"/>
          <w:szCs w:val="32"/>
          <w:lang w:val="en-US" w:eastAsia="zh-CN" w:bidi="ar-SA"/>
        </w:rPr>
        <w:t>以上的</w:t>
      </w:r>
      <w:r>
        <w:rPr>
          <w:rFonts w:hint="eastAsia" w:ascii="Times New Roman" w:hAnsi="Times New Roman" w:eastAsia="仿宋_GB2312" w:cs="Times New Roman"/>
          <w:color w:val="auto"/>
          <w:spacing w:val="0"/>
          <w:kern w:val="0"/>
          <w:sz w:val="32"/>
          <w:szCs w:val="32"/>
          <w:lang w:val="en-US" w:eastAsia="zh-CN" w:bidi="ar-SA"/>
        </w:rPr>
        <w:t>种植</w:t>
      </w:r>
      <w:r>
        <w:rPr>
          <w:rFonts w:hint="default" w:ascii="Times New Roman" w:hAnsi="Times New Roman" w:eastAsia="仿宋_GB2312" w:cs="Times New Roman"/>
          <w:color w:val="auto"/>
          <w:spacing w:val="0"/>
          <w:kern w:val="0"/>
          <w:sz w:val="32"/>
          <w:szCs w:val="32"/>
          <w:lang w:val="en-US" w:eastAsia="zh-CN" w:bidi="ar-SA"/>
        </w:rPr>
        <w:t>作业，试验结果详见表3。</w:t>
      </w:r>
    </w:p>
    <w:p w14:paraId="16E9F1AD">
      <w:pPr>
        <w:pStyle w:val="2"/>
        <w:keepNext w:val="0"/>
        <w:keepLines w:val="0"/>
        <w:pageBreakBefore w:val="0"/>
        <w:widowControl w:val="0"/>
        <w:kinsoku/>
        <w:wordWrap/>
        <w:overflowPunct/>
        <w:topLinePunct w:val="0"/>
        <w:bidi w:val="0"/>
        <w:spacing w:line="574" w:lineRule="exact"/>
        <w:jc w:val="center"/>
        <w:textAlignment w:val="auto"/>
        <w:rPr>
          <w:rFonts w:hint="eastAsia"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3</w:t>
      </w:r>
      <w:r>
        <w:rPr>
          <w:rFonts w:hint="default" w:ascii="宋体" w:hAnsi="宋体" w:eastAsia="宋体" w:cs="宋体"/>
          <w:b/>
          <w:bCs/>
          <w:color w:val="auto"/>
          <w:kern w:val="2"/>
          <w:sz w:val="28"/>
          <w:szCs w:val="28"/>
          <w:lang w:val="en-US" w:eastAsia="zh-CN" w:bidi="ar-SA"/>
        </w:rPr>
        <w:t xml:space="preserve"> </w:t>
      </w:r>
      <w:r>
        <w:rPr>
          <w:rFonts w:hint="eastAsia" w:ascii="宋体" w:hAnsi="宋体" w:eastAsia="宋体" w:cs="宋体"/>
          <w:b/>
          <w:bCs/>
          <w:color w:val="auto"/>
          <w:kern w:val="2"/>
          <w:sz w:val="28"/>
          <w:szCs w:val="28"/>
          <w:lang w:val="en-US" w:eastAsia="zh-CN" w:bidi="ar-SA"/>
        </w:rPr>
        <w:t>纯工作小时生产率试验记录表</w:t>
      </w:r>
    </w:p>
    <w:tbl>
      <w:tblPr>
        <w:tblStyle w:val="5"/>
        <w:tblW w:w="8837"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1335"/>
        <w:gridCol w:w="1350"/>
        <w:gridCol w:w="1860"/>
        <w:gridCol w:w="1965"/>
      </w:tblGrid>
      <w:tr w14:paraId="68FF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2327" w:type="dxa"/>
            <w:noWrap w:val="0"/>
            <w:vAlign w:val="center"/>
          </w:tcPr>
          <w:p w14:paraId="594B1534">
            <w:pPr>
              <w:pStyle w:val="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机型</w:t>
            </w:r>
          </w:p>
        </w:tc>
        <w:tc>
          <w:tcPr>
            <w:tcW w:w="1335" w:type="dxa"/>
            <w:noWrap w:val="0"/>
            <w:vAlign w:val="center"/>
          </w:tcPr>
          <w:p w14:paraId="5838EDD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作业</w:t>
            </w:r>
          </w:p>
          <w:p w14:paraId="54A63FC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时间</w:t>
            </w:r>
          </w:p>
        </w:tc>
        <w:tc>
          <w:tcPr>
            <w:tcW w:w="1350" w:type="dxa"/>
            <w:noWrap w:val="0"/>
            <w:vAlign w:val="center"/>
          </w:tcPr>
          <w:p w14:paraId="149968E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纯工作</w:t>
            </w:r>
          </w:p>
          <w:p w14:paraId="1B0412B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时间</w:t>
            </w:r>
          </w:p>
        </w:tc>
        <w:tc>
          <w:tcPr>
            <w:tcW w:w="1860" w:type="dxa"/>
            <w:noWrap w:val="0"/>
            <w:vAlign w:val="center"/>
          </w:tcPr>
          <w:p w14:paraId="1E3D09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作业</w:t>
            </w:r>
          </w:p>
          <w:p w14:paraId="371CB06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面积</w:t>
            </w:r>
          </w:p>
        </w:tc>
        <w:tc>
          <w:tcPr>
            <w:tcW w:w="1965" w:type="dxa"/>
            <w:noWrap w:val="0"/>
            <w:vAlign w:val="center"/>
          </w:tcPr>
          <w:p w14:paraId="32FEF95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纯工作小时</w:t>
            </w:r>
          </w:p>
          <w:p w14:paraId="05438CC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生产率</w:t>
            </w:r>
          </w:p>
        </w:tc>
      </w:tr>
      <w:tr w14:paraId="392A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noWrap w:val="0"/>
            <w:vAlign w:val="center"/>
          </w:tcPr>
          <w:p w14:paraId="6A4B38E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2CZD-Z-1型</w:t>
            </w:r>
          </w:p>
        </w:tc>
        <w:tc>
          <w:tcPr>
            <w:tcW w:w="1335" w:type="dxa"/>
            <w:noWrap w:val="0"/>
            <w:vAlign w:val="center"/>
          </w:tcPr>
          <w:p w14:paraId="03526A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24.33</w:t>
            </w:r>
            <w:r>
              <w:rPr>
                <w:rFonts w:hint="default" w:ascii="Times New Roman" w:hAnsi="Times New Roman" w:eastAsia="仿宋_GB2312" w:cs="Times New Roman"/>
                <w:color w:val="auto"/>
                <w:kern w:val="0"/>
                <w:sz w:val="24"/>
                <w:szCs w:val="24"/>
                <w:lang w:val="en-US" w:eastAsia="zh-CN" w:bidi="ar-SA"/>
              </w:rPr>
              <w:t>min</w:t>
            </w:r>
          </w:p>
        </w:tc>
        <w:tc>
          <w:tcPr>
            <w:tcW w:w="1350" w:type="dxa"/>
            <w:noWrap w:val="0"/>
            <w:vAlign w:val="center"/>
          </w:tcPr>
          <w:p w14:paraId="62F7C7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17.58</w:t>
            </w:r>
            <w:r>
              <w:rPr>
                <w:rFonts w:hint="default" w:ascii="Times New Roman" w:hAnsi="Times New Roman" w:eastAsia="仿宋_GB2312" w:cs="Times New Roman"/>
                <w:color w:val="auto"/>
                <w:kern w:val="0"/>
                <w:sz w:val="24"/>
                <w:szCs w:val="24"/>
                <w:lang w:val="en-US" w:eastAsia="zh-CN" w:bidi="ar-SA"/>
              </w:rPr>
              <w:t>min</w:t>
            </w:r>
          </w:p>
        </w:tc>
        <w:tc>
          <w:tcPr>
            <w:tcW w:w="1860" w:type="dxa"/>
            <w:noWrap w:val="0"/>
            <w:vAlign w:val="center"/>
          </w:tcPr>
          <w:p w14:paraId="6254FD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0.063</w:t>
            </w:r>
            <w:r>
              <w:rPr>
                <w:rFonts w:hint="default" w:ascii="Times New Roman" w:hAnsi="Times New Roman" w:eastAsia="仿宋_GB2312" w:cs="Times New Roman"/>
                <w:color w:val="auto"/>
                <w:kern w:val="0"/>
                <w:sz w:val="24"/>
                <w:szCs w:val="24"/>
                <w:lang w:val="en-US" w:eastAsia="zh-CN" w:bidi="ar-SA"/>
              </w:rPr>
              <w:t>hm2</w:t>
            </w:r>
          </w:p>
        </w:tc>
        <w:tc>
          <w:tcPr>
            <w:tcW w:w="1965" w:type="dxa"/>
            <w:noWrap w:val="0"/>
            <w:vAlign w:val="center"/>
          </w:tcPr>
          <w:p w14:paraId="7D8A54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0.215</w:t>
            </w:r>
            <w:r>
              <w:rPr>
                <w:rFonts w:hint="default" w:ascii="Times New Roman" w:hAnsi="Times New Roman" w:eastAsia="仿宋_GB2312" w:cs="Times New Roman"/>
                <w:color w:val="auto"/>
                <w:kern w:val="0"/>
                <w:sz w:val="24"/>
                <w:szCs w:val="24"/>
                <w:lang w:val="en-US" w:eastAsia="zh-CN" w:bidi="ar-SA"/>
              </w:rPr>
              <w:t>hm2/h</w:t>
            </w:r>
          </w:p>
        </w:tc>
      </w:tr>
      <w:tr w14:paraId="6494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327" w:type="dxa"/>
            <w:noWrap w:val="0"/>
            <w:vAlign w:val="center"/>
          </w:tcPr>
          <w:p w14:paraId="0EA4CD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备注</w:t>
            </w:r>
          </w:p>
        </w:tc>
        <w:tc>
          <w:tcPr>
            <w:tcW w:w="6510" w:type="dxa"/>
            <w:gridSpan w:val="4"/>
            <w:noWrap w:val="0"/>
            <w:vAlign w:val="center"/>
          </w:tcPr>
          <w:p w14:paraId="63285F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种植行距按1.5m。</w:t>
            </w:r>
          </w:p>
        </w:tc>
      </w:tr>
    </w:tbl>
    <w:p w14:paraId="084DA5C1">
      <w:pPr>
        <w:numPr>
          <w:ilvl w:val="0"/>
          <w:numId w:val="0"/>
        </w:numPr>
        <w:spacing w:line="574" w:lineRule="exact"/>
        <w:ind w:firstLine="640" w:firstLineChars="200"/>
        <w:rPr>
          <w:rFonts w:hint="default" w:ascii="Times New Roman" w:hAnsi="Times New Roman" w:eastAsia="楷体_GB2312" w:cs="Times New Roman"/>
          <w:b w:val="0"/>
          <w:bCs/>
          <w:color w:val="000000"/>
          <w:spacing w:val="0"/>
          <w:kern w:val="2"/>
          <w:sz w:val="32"/>
          <w:szCs w:val="32"/>
          <w:lang w:val="en-US" w:eastAsia="zh-CN" w:bidi="ar-SA"/>
        </w:rPr>
      </w:pPr>
      <w:r>
        <w:rPr>
          <w:rFonts w:hint="eastAsia" w:ascii="Times New Roman" w:hAnsi="Times New Roman" w:eastAsia="楷体_GB2312" w:cs="Times New Roman"/>
          <w:b w:val="0"/>
          <w:bCs/>
          <w:color w:val="000000"/>
          <w:spacing w:val="0"/>
          <w:kern w:val="2"/>
          <w:sz w:val="32"/>
          <w:szCs w:val="32"/>
          <w:lang w:val="en-US" w:eastAsia="zh-CN" w:bidi="ar-SA"/>
        </w:rPr>
        <w:t>（三）</w:t>
      </w:r>
      <w:r>
        <w:rPr>
          <w:rFonts w:hint="default" w:ascii="Times New Roman" w:hAnsi="Times New Roman" w:eastAsia="楷体_GB2312" w:cs="Times New Roman"/>
          <w:b w:val="0"/>
          <w:bCs/>
          <w:color w:val="000000"/>
          <w:spacing w:val="0"/>
          <w:kern w:val="2"/>
          <w:sz w:val="32"/>
          <w:szCs w:val="32"/>
          <w:lang w:val="en-US" w:eastAsia="zh-CN" w:bidi="ar-SA"/>
        </w:rPr>
        <w:t>田间作业性能试验</w:t>
      </w:r>
    </w:p>
    <w:p w14:paraId="26669FEE">
      <w:pPr>
        <w:numPr>
          <w:ilvl w:val="0"/>
          <w:numId w:val="0"/>
        </w:numPr>
        <w:spacing w:line="574" w:lineRule="exact"/>
        <w:ind w:firstLine="640" w:firstLineChars="200"/>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sz w:val="32"/>
          <w:szCs w:val="32"/>
          <w:lang w:eastAsia="zh-CN"/>
        </w:rPr>
        <w:t>由单人进行遥控操作，</w:t>
      </w:r>
      <w:r>
        <w:rPr>
          <w:rFonts w:hint="default" w:ascii="Times New Roman" w:hAnsi="Times New Roman" w:eastAsia="仿宋_GB2312" w:cs="Times New Roman"/>
          <w:bCs/>
          <w:sz w:val="32"/>
          <w:szCs w:val="32"/>
          <w:lang w:eastAsia="zh-CN"/>
        </w:rPr>
        <w:t>进行3个行程的田间作业性能试验（</w:t>
      </w:r>
      <w:r>
        <w:rPr>
          <w:rFonts w:hint="default" w:ascii="Times New Roman" w:hAnsi="Times New Roman" w:eastAsia="仿宋_GB2312" w:cs="Times New Roman"/>
          <w:bCs/>
          <w:sz w:val="32"/>
          <w:szCs w:val="32"/>
          <w:lang w:val="en-US" w:eastAsia="zh-CN"/>
        </w:rPr>
        <w:t>见图</w:t>
      </w:r>
      <w:r>
        <w:rPr>
          <w:rFonts w:hint="eastAsia" w:ascii="Times New Roman" w:hAnsi="Times New Roman" w:eastAsia="仿宋_GB2312" w:cs="Times New Roman"/>
          <w:bCs/>
          <w:sz w:val="32"/>
          <w:szCs w:val="32"/>
          <w:lang w:val="en-US" w:eastAsia="zh-CN"/>
        </w:rPr>
        <w:t>2</w:t>
      </w:r>
      <w:r>
        <w:rPr>
          <w:rFonts w:hint="default" w:ascii="Times New Roman" w:hAnsi="Times New Roman" w:eastAsia="仿宋_GB2312" w:cs="Times New Roman"/>
          <w:bCs/>
          <w:sz w:val="32"/>
          <w:szCs w:val="32"/>
          <w:lang w:eastAsia="zh-CN"/>
        </w:rPr>
        <w:t>），试验结果详见表</w:t>
      </w:r>
      <w:r>
        <w:rPr>
          <w:rFonts w:hint="eastAsia" w:ascii="Times New Roman" w:hAnsi="Times New Roman" w:eastAsia="仿宋_GB2312" w:cs="Times New Roman"/>
          <w:bCs/>
          <w:sz w:val="32"/>
          <w:szCs w:val="32"/>
          <w:lang w:val="en-US" w:eastAsia="zh-CN"/>
        </w:rPr>
        <w:t>4</w:t>
      </w:r>
      <w:r>
        <w:rPr>
          <w:rFonts w:hint="default" w:ascii="Times New Roman" w:hAnsi="Times New Roman" w:eastAsia="仿宋_GB2312" w:cs="Times New Roman"/>
          <w:bCs/>
          <w:sz w:val="32"/>
          <w:szCs w:val="32"/>
          <w:lang w:eastAsia="zh-CN"/>
        </w:rPr>
        <w:t>。</w:t>
      </w:r>
    </w:p>
    <w:p w14:paraId="261354B5">
      <w:pPr>
        <w:pStyle w:val="2"/>
        <w:numPr>
          <w:ilvl w:val="0"/>
          <w:numId w:val="0"/>
        </w:numPr>
        <w:jc w:val="center"/>
        <w:rPr>
          <w:rFonts w:hint="default" w:ascii="Times New Roman" w:hAnsi="Times New Roman" w:eastAsia="仿宋_GB2312" w:cs="Times New Roman"/>
          <w:color w:val="auto"/>
          <w:sz w:val="32"/>
          <w:szCs w:val="32"/>
          <w:lang w:val="en-US" w:eastAsia="zh-CN"/>
        </w:rPr>
      </w:pPr>
      <w:r>
        <w:rPr>
          <w:rFonts w:hint="eastAsia"/>
          <w:lang w:eastAsia="zh-CN"/>
        </w:rPr>
        <w:drawing>
          <wp:anchor distT="0" distB="0" distL="114300" distR="114300" simplePos="0" relativeHeight="251663360" behindDoc="0" locked="0" layoutInCell="1" allowOverlap="1">
            <wp:simplePos x="0" y="0"/>
            <wp:positionH relativeFrom="column">
              <wp:posOffset>2934335</wp:posOffset>
            </wp:positionH>
            <wp:positionV relativeFrom="paragraph">
              <wp:posOffset>2218690</wp:posOffset>
            </wp:positionV>
            <wp:extent cx="1767840" cy="2926080"/>
            <wp:effectExtent l="0" t="0" r="3810" b="7620"/>
            <wp:wrapSquare wrapText="bothSides"/>
            <wp:docPr id="1"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3"/>
                    <pic:cNvPicPr>
                      <a:picLocks noChangeAspect="1"/>
                    </pic:cNvPicPr>
                  </pic:nvPicPr>
                  <pic:blipFill>
                    <a:blip r:embed="rId6"/>
                    <a:srcRect t="10382" b="14810"/>
                    <a:stretch>
                      <a:fillRect/>
                    </a:stretch>
                  </pic:blipFill>
                  <pic:spPr>
                    <a:xfrm>
                      <a:off x="0" y="0"/>
                      <a:ext cx="1767840" cy="2926080"/>
                    </a:xfrm>
                    <a:prstGeom prst="rect">
                      <a:avLst/>
                    </a:prstGeom>
                    <a:noFill/>
                    <a:ln>
                      <a:noFill/>
                    </a:ln>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979170</wp:posOffset>
            </wp:positionH>
            <wp:positionV relativeFrom="paragraph">
              <wp:posOffset>2219325</wp:posOffset>
            </wp:positionV>
            <wp:extent cx="1753870" cy="2936240"/>
            <wp:effectExtent l="0" t="0" r="17780" b="16510"/>
            <wp:wrapSquare wrapText="bothSides"/>
            <wp:docPr id="4"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
                    <pic:cNvPicPr>
                      <a:picLocks noChangeAspect="1"/>
                    </pic:cNvPicPr>
                  </pic:nvPicPr>
                  <pic:blipFill>
                    <a:blip r:embed="rId7"/>
                    <a:stretch>
                      <a:fillRect/>
                    </a:stretch>
                  </pic:blipFill>
                  <pic:spPr>
                    <a:xfrm>
                      <a:off x="0" y="0"/>
                      <a:ext cx="1753870" cy="2936240"/>
                    </a:xfrm>
                    <a:prstGeom prst="rect">
                      <a:avLst/>
                    </a:prstGeom>
                    <a:noFill/>
                    <a:ln>
                      <a:noFill/>
                    </a:ln>
                  </pic:spPr>
                </pic:pic>
              </a:graphicData>
            </a:graphic>
          </wp:anchor>
        </w:drawing>
      </w:r>
      <w:r>
        <w:rPr>
          <w:rFonts w:hint="eastAsia" w:ascii="Times New Roman" w:hAnsi="Times New Roman" w:eastAsia="仿宋_GB2312" w:cs="Times New Roman"/>
          <w:sz w:val="32"/>
          <w:szCs w:val="32"/>
          <w:lang w:eastAsia="zh-CN"/>
        </w:rPr>
        <w:drawing>
          <wp:anchor distT="0" distB="0" distL="114300" distR="114300" simplePos="0" relativeHeight="251664384" behindDoc="0" locked="0" layoutInCell="1" allowOverlap="1">
            <wp:simplePos x="0" y="0"/>
            <wp:positionH relativeFrom="column">
              <wp:posOffset>2916555</wp:posOffset>
            </wp:positionH>
            <wp:positionV relativeFrom="paragraph">
              <wp:posOffset>316865</wp:posOffset>
            </wp:positionV>
            <wp:extent cx="2512060" cy="1743710"/>
            <wp:effectExtent l="0" t="0" r="2540" b="8890"/>
            <wp:wrapTopAndBottom/>
            <wp:docPr id="2"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4"/>
                    <pic:cNvPicPr>
                      <a:picLocks noChangeAspect="1"/>
                    </pic:cNvPicPr>
                  </pic:nvPicPr>
                  <pic:blipFill>
                    <a:blip r:embed="rId8"/>
                    <a:srcRect l="29498"/>
                    <a:stretch>
                      <a:fillRect/>
                    </a:stretch>
                  </pic:blipFill>
                  <pic:spPr>
                    <a:xfrm>
                      <a:off x="0" y="0"/>
                      <a:ext cx="2512060" cy="1743710"/>
                    </a:xfrm>
                    <a:prstGeom prst="rect">
                      <a:avLst/>
                    </a:prstGeom>
                    <a:noFill/>
                    <a:ln>
                      <a:noFill/>
                    </a:ln>
                  </pic:spPr>
                </pic:pic>
              </a:graphicData>
            </a:graphic>
          </wp:anchor>
        </w:drawing>
      </w:r>
      <w:r>
        <w:rPr>
          <w:rFonts w:hint="eastAsia" w:ascii="Times New Roman" w:hAnsi="Times New Roman" w:eastAsia="仿宋_GB2312" w:cs="Times New Roman"/>
          <w:sz w:val="32"/>
          <w:szCs w:val="32"/>
          <w:lang w:eastAsia="zh-CN"/>
        </w:rPr>
        <w:drawing>
          <wp:anchor distT="0" distB="0" distL="114300" distR="114300" simplePos="0" relativeHeight="251661312" behindDoc="0" locked="0" layoutInCell="1" allowOverlap="1">
            <wp:simplePos x="0" y="0"/>
            <wp:positionH relativeFrom="column">
              <wp:posOffset>69850</wp:posOffset>
            </wp:positionH>
            <wp:positionV relativeFrom="paragraph">
              <wp:posOffset>309245</wp:posOffset>
            </wp:positionV>
            <wp:extent cx="2665730" cy="1737360"/>
            <wp:effectExtent l="0" t="0" r="1270" b="15240"/>
            <wp:wrapTopAndBottom/>
            <wp:docPr id="6"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
                    <pic:cNvPicPr>
                      <a:picLocks noChangeAspect="1"/>
                    </pic:cNvPicPr>
                  </pic:nvPicPr>
                  <pic:blipFill>
                    <a:blip r:embed="rId9"/>
                    <a:stretch>
                      <a:fillRect/>
                    </a:stretch>
                  </pic:blipFill>
                  <pic:spPr>
                    <a:xfrm>
                      <a:off x="0" y="0"/>
                      <a:ext cx="2665730" cy="1737360"/>
                    </a:xfrm>
                    <a:prstGeom prst="rect">
                      <a:avLst/>
                    </a:prstGeom>
                    <a:noFill/>
                    <a:ln>
                      <a:noFill/>
                    </a:ln>
                  </pic:spPr>
                </pic:pic>
              </a:graphicData>
            </a:graphic>
          </wp:anchor>
        </w:drawing>
      </w:r>
    </w:p>
    <w:p w14:paraId="43AEA7E9">
      <w:pPr>
        <w:pStyle w:val="2"/>
        <w:numPr>
          <w:ilvl w:val="0"/>
          <w:numId w:val="0"/>
        </w:numPr>
        <w:jc w:val="center"/>
        <w:rPr>
          <w:rFonts w:hint="default" w:ascii="Times New Roman" w:hAnsi="Times New Roman" w:eastAsia="仿宋_GB2312" w:cs="Times New Roman"/>
          <w:color w:val="auto"/>
          <w:sz w:val="32"/>
          <w:szCs w:val="32"/>
          <w:lang w:val="en-US" w:eastAsia="zh-CN"/>
        </w:rPr>
      </w:pPr>
    </w:p>
    <w:p w14:paraId="6092EB28">
      <w:pPr>
        <w:pStyle w:val="2"/>
        <w:numPr>
          <w:ilvl w:val="0"/>
          <w:numId w:val="0"/>
        </w:numPr>
        <w:jc w:val="center"/>
        <w:rPr>
          <w:rFonts w:hint="default" w:ascii="Times New Roman" w:hAnsi="Times New Roman" w:eastAsia="仿宋_GB2312" w:cs="Times New Roman"/>
          <w:color w:val="auto"/>
          <w:sz w:val="32"/>
          <w:szCs w:val="32"/>
          <w:lang w:val="en-US" w:eastAsia="zh-CN"/>
        </w:rPr>
      </w:pPr>
    </w:p>
    <w:p w14:paraId="35A51D35">
      <w:pPr>
        <w:pStyle w:val="2"/>
        <w:numPr>
          <w:ilvl w:val="0"/>
          <w:numId w:val="0"/>
        </w:numPr>
        <w:jc w:val="center"/>
        <w:rPr>
          <w:rFonts w:hint="default" w:ascii="Times New Roman" w:hAnsi="Times New Roman" w:eastAsia="仿宋_GB2312" w:cs="Times New Roman"/>
          <w:color w:val="auto"/>
          <w:sz w:val="32"/>
          <w:szCs w:val="32"/>
          <w:lang w:val="en-US" w:eastAsia="zh-CN"/>
        </w:rPr>
      </w:pPr>
    </w:p>
    <w:p w14:paraId="710EE3D3">
      <w:pPr>
        <w:rPr>
          <w:rFonts w:hint="default" w:ascii="Times New Roman" w:hAnsi="Times New Roman" w:eastAsia="仿宋_GB2312" w:cs="Times New Roman"/>
          <w:color w:val="auto"/>
          <w:sz w:val="32"/>
          <w:szCs w:val="32"/>
          <w:lang w:val="en-US" w:eastAsia="zh-CN"/>
        </w:rPr>
      </w:pPr>
    </w:p>
    <w:p w14:paraId="35DFA838">
      <w:pPr>
        <w:pStyle w:val="2"/>
        <w:rPr>
          <w:rFonts w:hint="default" w:ascii="Times New Roman" w:hAnsi="Times New Roman" w:eastAsia="仿宋_GB2312" w:cs="Times New Roman"/>
          <w:color w:val="auto"/>
          <w:sz w:val="32"/>
          <w:szCs w:val="32"/>
          <w:lang w:val="en-US" w:eastAsia="zh-CN"/>
        </w:rPr>
      </w:pPr>
    </w:p>
    <w:p w14:paraId="0E598DA1">
      <w:pPr>
        <w:rPr>
          <w:rFonts w:hint="default"/>
          <w:lang w:val="en-US" w:eastAsia="zh-CN"/>
        </w:rPr>
      </w:pPr>
    </w:p>
    <w:p w14:paraId="1015AD9F">
      <w:pPr>
        <w:pStyle w:val="2"/>
        <w:numPr>
          <w:ilvl w:val="0"/>
          <w:numId w:val="0"/>
        </w:numPr>
        <w:jc w:val="center"/>
        <w:rPr>
          <w:rFonts w:hint="default" w:ascii="Times New Roman" w:hAnsi="Times New Roman" w:eastAsia="仿宋_GB2312" w:cs="Times New Roman"/>
          <w:color w:val="auto"/>
          <w:sz w:val="32"/>
          <w:szCs w:val="32"/>
          <w:lang w:val="en-US" w:eastAsia="zh-CN"/>
        </w:rPr>
      </w:pPr>
    </w:p>
    <w:p w14:paraId="6B4F8367">
      <w:pPr>
        <w:pStyle w:val="2"/>
        <w:numPr>
          <w:ilvl w:val="0"/>
          <w:numId w:val="0"/>
        </w:numPr>
        <w:jc w:val="center"/>
        <w:rPr>
          <w:rFonts w:hint="default" w:ascii="Times New Roman" w:hAnsi="Times New Roman" w:eastAsia="仿宋_GB2312" w:cs="Times New Roman"/>
          <w:color w:val="auto"/>
          <w:sz w:val="32"/>
          <w:szCs w:val="32"/>
          <w:lang w:val="en-US" w:eastAsia="zh-CN"/>
        </w:rPr>
      </w:pPr>
    </w:p>
    <w:p w14:paraId="5A7121B9">
      <w:pPr>
        <w:pStyle w:val="2"/>
        <w:jc w:val="center"/>
        <w:rPr>
          <w:rFonts w:hint="eastAsia" w:eastAsia="宋体"/>
          <w:lang w:eastAsia="zh-CN"/>
        </w:rPr>
      </w:pPr>
      <w:r>
        <w:rPr>
          <w:rFonts w:hint="default" w:ascii="黑体" w:hAnsi="黑体" w:eastAsia="黑体" w:cs="黑体"/>
          <w:sz w:val="28"/>
          <w:szCs w:val="28"/>
          <w:lang w:val="en-US" w:eastAsia="zh-CN"/>
        </w:rPr>
        <w:t>图</w:t>
      </w:r>
      <w:r>
        <w:rPr>
          <w:rFonts w:hint="eastAsia" w:ascii="黑体" w:hAnsi="黑体" w:eastAsia="黑体" w:cs="黑体"/>
          <w:sz w:val="28"/>
          <w:szCs w:val="28"/>
          <w:lang w:val="en-US" w:eastAsia="zh-CN"/>
        </w:rPr>
        <w:t xml:space="preserve">2  </w:t>
      </w:r>
      <w:r>
        <w:rPr>
          <w:rFonts w:hint="default" w:ascii="黑体" w:hAnsi="黑体" w:eastAsia="黑体" w:cs="黑体"/>
          <w:sz w:val="28"/>
          <w:szCs w:val="28"/>
          <w:lang w:val="en-US" w:eastAsia="zh-CN"/>
        </w:rPr>
        <w:t>田间作业性能试验</w:t>
      </w:r>
      <w:r>
        <w:rPr>
          <w:rFonts w:hint="eastAsia" w:eastAsia="仿宋_GB2312" w:cs="Times New Roman"/>
          <w:color w:val="auto"/>
          <w:sz w:val="32"/>
          <w:szCs w:val="32"/>
          <w:lang w:val="en-US" w:eastAsia="zh-CN"/>
        </w:rPr>
        <w:t xml:space="preserve">                        </w:t>
      </w:r>
    </w:p>
    <w:p w14:paraId="6CA15526">
      <w:pPr>
        <w:pStyle w:val="2"/>
        <w:spacing w:line="360" w:lineRule="auto"/>
        <w:jc w:val="center"/>
        <w:rPr>
          <w:rFonts w:hint="default"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4</w:t>
      </w:r>
      <w:r>
        <w:rPr>
          <w:rFonts w:hint="default" w:ascii="宋体" w:hAnsi="宋体" w:eastAsia="宋体" w:cs="宋体"/>
          <w:b/>
          <w:bCs/>
          <w:color w:val="auto"/>
          <w:kern w:val="2"/>
          <w:sz w:val="28"/>
          <w:szCs w:val="28"/>
          <w:lang w:val="en-US" w:eastAsia="zh-CN" w:bidi="ar-SA"/>
        </w:rPr>
        <w:t xml:space="preserve"> 田间作业性能试验结果汇总表</w:t>
      </w:r>
    </w:p>
    <w:tbl>
      <w:tblPr>
        <w:tblStyle w:val="5"/>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792"/>
        <w:gridCol w:w="1191"/>
        <w:gridCol w:w="1128"/>
        <w:gridCol w:w="1128"/>
        <w:gridCol w:w="1128"/>
        <w:gridCol w:w="1131"/>
      </w:tblGrid>
      <w:tr w14:paraId="5262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3021" w:type="dxa"/>
            <w:gridSpan w:val="2"/>
            <w:vMerge w:val="restart"/>
            <w:noWrap w:val="0"/>
            <w:vAlign w:val="center"/>
          </w:tcPr>
          <w:p w14:paraId="7781AAB0">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项目</w:t>
            </w:r>
          </w:p>
        </w:tc>
        <w:tc>
          <w:tcPr>
            <w:tcW w:w="1191" w:type="dxa"/>
            <w:vMerge w:val="restart"/>
            <w:noWrap w:val="0"/>
            <w:vAlign w:val="center"/>
          </w:tcPr>
          <w:p w14:paraId="6178B29C">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单位</w:t>
            </w:r>
          </w:p>
        </w:tc>
        <w:tc>
          <w:tcPr>
            <w:tcW w:w="3384" w:type="dxa"/>
            <w:gridSpan w:val="3"/>
            <w:noWrap w:val="0"/>
            <w:vAlign w:val="center"/>
          </w:tcPr>
          <w:p w14:paraId="72C0B7D9">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测定行程</w:t>
            </w:r>
          </w:p>
        </w:tc>
        <w:tc>
          <w:tcPr>
            <w:tcW w:w="1131" w:type="dxa"/>
            <w:vMerge w:val="restart"/>
            <w:noWrap w:val="0"/>
            <w:vAlign w:val="center"/>
          </w:tcPr>
          <w:p w14:paraId="59C3519F">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平均值</w:t>
            </w:r>
          </w:p>
        </w:tc>
      </w:tr>
      <w:tr w14:paraId="4183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3021" w:type="dxa"/>
            <w:gridSpan w:val="2"/>
            <w:vMerge w:val="continue"/>
            <w:noWrap w:val="0"/>
            <w:vAlign w:val="center"/>
          </w:tcPr>
          <w:p w14:paraId="11ADBB39">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1191" w:type="dxa"/>
            <w:vMerge w:val="continue"/>
            <w:noWrap w:val="0"/>
            <w:vAlign w:val="center"/>
          </w:tcPr>
          <w:p w14:paraId="54C84CCD">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1128" w:type="dxa"/>
            <w:noWrap w:val="0"/>
            <w:vAlign w:val="center"/>
          </w:tcPr>
          <w:p w14:paraId="19910582">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1</w:t>
            </w:r>
          </w:p>
        </w:tc>
        <w:tc>
          <w:tcPr>
            <w:tcW w:w="1128" w:type="dxa"/>
            <w:noWrap w:val="0"/>
            <w:vAlign w:val="center"/>
          </w:tcPr>
          <w:p w14:paraId="4FE248D3">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2</w:t>
            </w:r>
          </w:p>
        </w:tc>
        <w:tc>
          <w:tcPr>
            <w:tcW w:w="1128" w:type="dxa"/>
            <w:noWrap w:val="0"/>
            <w:vAlign w:val="center"/>
          </w:tcPr>
          <w:p w14:paraId="5B5BBDD8">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3</w:t>
            </w:r>
          </w:p>
        </w:tc>
        <w:tc>
          <w:tcPr>
            <w:tcW w:w="1131" w:type="dxa"/>
            <w:vMerge w:val="continue"/>
            <w:noWrap w:val="0"/>
            <w:vAlign w:val="center"/>
          </w:tcPr>
          <w:p w14:paraId="21A817E9">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p>
        </w:tc>
      </w:tr>
      <w:tr w14:paraId="18D8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3021" w:type="dxa"/>
            <w:gridSpan w:val="2"/>
            <w:noWrap w:val="0"/>
            <w:vAlign w:val="center"/>
          </w:tcPr>
          <w:p w14:paraId="4148184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伤芽率</w:t>
            </w:r>
          </w:p>
        </w:tc>
        <w:tc>
          <w:tcPr>
            <w:tcW w:w="1191" w:type="dxa"/>
            <w:noWrap w:val="0"/>
            <w:vAlign w:val="center"/>
          </w:tcPr>
          <w:p w14:paraId="68E966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4AA5A2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0.8</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7EF050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15E9B2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0.8</w:t>
            </w:r>
            <w:r>
              <w:rPr>
                <w:rFonts w:hint="default" w:ascii="Times New Roman" w:hAnsi="Times New Roman" w:eastAsia="仿宋_GB2312" w:cs="Times New Roman"/>
                <w:color w:val="auto"/>
                <w:kern w:val="0"/>
                <w:sz w:val="24"/>
                <w:szCs w:val="24"/>
                <w:lang w:val="en-US" w:eastAsia="zh-CN" w:bidi="ar-SA"/>
              </w:rPr>
              <w:t>%</w:t>
            </w:r>
          </w:p>
        </w:tc>
        <w:tc>
          <w:tcPr>
            <w:tcW w:w="1131" w:type="dxa"/>
            <w:noWrap w:val="0"/>
            <w:vAlign w:val="center"/>
          </w:tcPr>
          <w:p w14:paraId="1AF397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0.53</w:t>
            </w:r>
            <w:r>
              <w:rPr>
                <w:rFonts w:hint="default" w:ascii="Times New Roman" w:hAnsi="Times New Roman" w:eastAsia="仿宋_GB2312" w:cs="Times New Roman"/>
                <w:color w:val="auto"/>
                <w:kern w:val="0"/>
                <w:sz w:val="24"/>
                <w:szCs w:val="24"/>
                <w:lang w:val="en-US" w:eastAsia="zh-CN" w:bidi="ar-SA"/>
              </w:rPr>
              <w:t>%</w:t>
            </w:r>
          </w:p>
        </w:tc>
      </w:tr>
      <w:tr w14:paraId="4057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3021" w:type="dxa"/>
            <w:gridSpan w:val="2"/>
            <w:noWrap w:val="0"/>
            <w:vAlign w:val="center"/>
          </w:tcPr>
          <w:p w14:paraId="00E2FD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覆土厚度合格率</w:t>
            </w:r>
          </w:p>
        </w:tc>
        <w:tc>
          <w:tcPr>
            <w:tcW w:w="1191" w:type="dxa"/>
            <w:noWrap w:val="0"/>
            <w:vAlign w:val="center"/>
          </w:tcPr>
          <w:p w14:paraId="1F48FF2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223687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70</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755A01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75</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1F6771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65</w:t>
            </w:r>
            <w:r>
              <w:rPr>
                <w:rFonts w:hint="default" w:ascii="Times New Roman" w:hAnsi="Times New Roman" w:eastAsia="仿宋_GB2312" w:cs="Times New Roman"/>
                <w:color w:val="auto"/>
                <w:kern w:val="0"/>
                <w:sz w:val="24"/>
                <w:szCs w:val="24"/>
                <w:lang w:val="en-US" w:eastAsia="zh-CN" w:bidi="ar-SA"/>
              </w:rPr>
              <w:t>%</w:t>
            </w:r>
          </w:p>
        </w:tc>
        <w:tc>
          <w:tcPr>
            <w:tcW w:w="1131" w:type="dxa"/>
            <w:noWrap w:val="0"/>
            <w:vAlign w:val="center"/>
          </w:tcPr>
          <w:p w14:paraId="121418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70</w:t>
            </w:r>
            <w:r>
              <w:rPr>
                <w:rFonts w:hint="default" w:ascii="Times New Roman" w:hAnsi="Times New Roman" w:eastAsia="仿宋_GB2312" w:cs="Times New Roman"/>
                <w:color w:val="auto"/>
                <w:kern w:val="0"/>
                <w:sz w:val="24"/>
                <w:szCs w:val="24"/>
                <w:lang w:val="en-US" w:eastAsia="zh-CN" w:bidi="ar-SA"/>
              </w:rPr>
              <w:t>%</w:t>
            </w:r>
          </w:p>
        </w:tc>
      </w:tr>
      <w:tr w14:paraId="0BDF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021" w:type="dxa"/>
            <w:gridSpan w:val="2"/>
            <w:noWrap w:val="0"/>
            <w:vAlign w:val="center"/>
          </w:tcPr>
          <w:p w14:paraId="2F2DFE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漏植率</w:t>
            </w:r>
          </w:p>
        </w:tc>
        <w:tc>
          <w:tcPr>
            <w:tcW w:w="1191" w:type="dxa"/>
            <w:noWrap w:val="0"/>
            <w:vAlign w:val="center"/>
          </w:tcPr>
          <w:p w14:paraId="7C7D6C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382417C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663A18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3.3</w:t>
            </w:r>
            <w:r>
              <w:rPr>
                <w:rFonts w:hint="default" w:ascii="Times New Roman" w:hAnsi="Times New Roman" w:eastAsia="仿宋_GB2312" w:cs="Times New Roman"/>
                <w:color w:val="auto"/>
                <w:kern w:val="0"/>
                <w:sz w:val="24"/>
                <w:szCs w:val="24"/>
                <w:lang w:val="en-US" w:eastAsia="zh-CN" w:bidi="ar-SA"/>
              </w:rPr>
              <w:t>%</w:t>
            </w:r>
          </w:p>
        </w:tc>
        <w:tc>
          <w:tcPr>
            <w:tcW w:w="1128" w:type="dxa"/>
            <w:noWrap w:val="0"/>
            <w:vAlign w:val="center"/>
          </w:tcPr>
          <w:p w14:paraId="24B353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3.3</w:t>
            </w:r>
            <w:r>
              <w:rPr>
                <w:rFonts w:hint="default" w:ascii="Times New Roman" w:hAnsi="Times New Roman" w:eastAsia="仿宋_GB2312" w:cs="Times New Roman"/>
                <w:color w:val="auto"/>
                <w:kern w:val="0"/>
                <w:sz w:val="24"/>
                <w:szCs w:val="24"/>
                <w:lang w:val="en-US" w:eastAsia="zh-CN" w:bidi="ar-SA"/>
              </w:rPr>
              <w:t>%</w:t>
            </w:r>
          </w:p>
        </w:tc>
        <w:tc>
          <w:tcPr>
            <w:tcW w:w="1131" w:type="dxa"/>
            <w:noWrap w:val="0"/>
            <w:vAlign w:val="center"/>
          </w:tcPr>
          <w:p w14:paraId="4E6DC8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3.9%</w:t>
            </w:r>
          </w:p>
        </w:tc>
      </w:tr>
      <w:tr w14:paraId="0AF1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29" w:type="dxa"/>
            <w:noWrap w:val="0"/>
            <w:vAlign w:val="center"/>
          </w:tcPr>
          <w:p w14:paraId="186B135E">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备注</w:t>
            </w:r>
          </w:p>
        </w:tc>
        <w:tc>
          <w:tcPr>
            <w:tcW w:w="7498" w:type="dxa"/>
            <w:gridSpan w:val="6"/>
            <w:noWrap w:val="0"/>
            <w:vAlign w:val="center"/>
          </w:tcPr>
          <w:p w14:paraId="6BA98696">
            <w:pPr>
              <w:snapToGrid w:val="0"/>
              <w:jc w:val="left"/>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按DG/T 1</w:t>
            </w:r>
            <w:r>
              <w:rPr>
                <w:rFonts w:hint="eastAsia" w:ascii="Times New Roman" w:hAnsi="Times New Roman" w:eastAsia="仿宋_GB2312" w:cs="Times New Roman"/>
                <w:color w:val="auto"/>
                <w:kern w:val="0"/>
                <w:sz w:val="24"/>
                <w:szCs w:val="24"/>
                <w:lang w:val="en-US" w:eastAsia="zh-CN" w:bidi="ar-SA"/>
              </w:rPr>
              <w:t>04</w:t>
            </w:r>
            <w:r>
              <w:rPr>
                <w:rFonts w:hint="default" w:ascii="Times New Roman" w:hAnsi="Times New Roman" w:eastAsia="仿宋_GB2312" w:cs="Times New Roman"/>
                <w:color w:val="auto"/>
                <w:kern w:val="0"/>
                <w:sz w:val="24"/>
                <w:szCs w:val="24"/>
                <w:lang w:val="en-US" w:eastAsia="zh-CN" w:bidi="ar-SA"/>
              </w:rPr>
              <w:t>－20</w:t>
            </w:r>
            <w:r>
              <w:rPr>
                <w:rFonts w:hint="eastAsia" w:ascii="Times New Roman" w:hAnsi="Times New Roman" w:eastAsia="仿宋_GB2312" w:cs="Times New Roman"/>
                <w:color w:val="auto"/>
                <w:kern w:val="0"/>
                <w:sz w:val="24"/>
                <w:szCs w:val="24"/>
                <w:lang w:val="en-US" w:eastAsia="zh-CN" w:bidi="ar-SA"/>
              </w:rPr>
              <w:t>19</w:t>
            </w:r>
            <w:r>
              <w:rPr>
                <w:rFonts w:hint="default" w:ascii="Times New Roman" w:hAnsi="Times New Roman" w:eastAsia="仿宋_GB2312" w:cs="Times New Roman"/>
                <w:color w:val="auto"/>
                <w:kern w:val="0"/>
                <w:sz w:val="24"/>
                <w:szCs w:val="24"/>
                <w:lang w:val="en-US" w:eastAsia="zh-CN" w:bidi="ar-SA"/>
              </w:rPr>
              <w:t>《甘蔗</w:t>
            </w:r>
            <w:r>
              <w:rPr>
                <w:rFonts w:hint="eastAsia" w:ascii="Times New Roman" w:hAnsi="Times New Roman" w:eastAsia="仿宋_GB2312" w:cs="Times New Roman"/>
                <w:color w:val="auto"/>
                <w:kern w:val="0"/>
                <w:sz w:val="24"/>
                <w:szCs w:val="24"/>
                <w:lang w:val="en-US" w:eastAsia="zh-CN" w:bidi="ar-SA"/>
              </w:rPr>
              <w:t>种植机</w:t>
            </w:r>
            <w:r>
              <w:rPr>
                <w:rFonts w:hint="default" w:ascii="Times New Roman" w:hAnsi="Times New Roman" w:eastAsia="仿宋_GB2312" w:cs="Times New Roman"/>
                <w:color w:val="auto"/>
                <w:kern w:val="0"/>
                <w:sz w:val="24"/>
                <w:szCs w:val="24"/>
                <w:lang w:val="en-US" w:eastAsia="zh-CN" w:bidi="ar-SA"/>
              </w:rPr>
              <w:t>》的规定，作业指标合格值为：</w:t>
            </w:r>
            <w:r>
              <w:rPr>
                <w:rFonts w:hint="eastAsia" w:ascii="Times New Roman" w:hAnsi="Times New Roman" w:eastAsia="仿宋_GB2312" w:cs="Times New Roman"/>
                <w:color w:val="auto"/>
                <w:kern w:val="0"/>
                <w:sz w:val="24"/>
                <w:szCs w:val="24"/>
                <w:lang w:val="en-US" w:eastAsia="zh-CN" w:bidi="ar-SA"/>
              </w:rPr>
              <w:t>伤芽率（段种式）</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3.0</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覆土厚度合格率</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80</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（企业规定值10cm±2cm为合格厚度），漏植率</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5.0</w:t>
            </w:r>
            <w:r>
              <w:rPr>
                <w:rFonts w:hint="default" w:ascii="Times New Roman" w:hAnsi="Times New Roman" w:eastAsia="仿宋_GB2312" w:cs="Times New Roman"/>
                <w:color w:val="auto"/>
                <w:kern w:val="0"/>
                <w:sz w:val="24"/>
                <w:szCs w:val="24"/>
                <w:lang w:val="en-US" w:eastAsia="zh-CN" w:bidi="ar-SA"/>
              </w:rPr>
              <w:t>%。</w:t>
            </w:r>
          </w:p>
        </w:tc>
      </w:tr>
    </w:tbl>
    <w:p w14:paraId="57F82924">
      <w:pPr>
        <w:keepNext w:val="0"/>
        <w:keepLines w:val="0"/>
        <w:pageBreakBefore w:val="0"/>
        <w:widowControl w:val="0"/>
        <w:numPr>
          <w:ilvl w:val="0"/>
          <w:numId w:val="0"/>
        </w:numPr>
        <w:kinsoku/>
        <w:wordWrap/>
        <w:overflowPunct/>
        <w:topLinePunct w:val="0"/>
        <w:bidi w:val="0"/>
        <w:snapToGrid w:val="0"/>
        <w:spacing w:line="574" w:lineRule="exact"/>
        <w:ind w:left="640" w:leftChars="0"/>
        <w:textAlignment w:val="auto"/>
        <w:rPr>
          <w:rFonts w:hint="default" w:ascii="Times New Roman" w:hAnsi="Times New Roman" w:eastAsia="黑体" w:cs="Times New Roman"/>
          <w:bCs/>
          <w:sz w:val="32"/>
          <w:szCs w:val="32"/>
        </w:rPr>
      </w:pPr>
      <w:r>
        <w:rPr>
          <w:rFonts w:hint="eastAsia" w:eastAsia="黑体" w:cs="Times New Roman"/>
          <w:bCs/>
          <w:sz w:val="32"/>
          <w:szCs w:val="32"/>
          <w:lang w:eastAsia="zh-CN"/>
        </w:rPr>
        <w:t>三、</w:t>
      </w:r>
      <w:r>
        <w:rPr>
          <w:rFonts w:hint="default" w:ascii="Times New Roman" w:hAnsi="Times New Roman" w:eastAsia="黑体" w:cs="Times New Roman"/>
          <w:bCs/>
          <w:sz w:val="32"/>
          <w:szCs w:val="32"/>
        </w:rPr>
        <w:t>模式分析</w:t>
      </w:r>
    </w:p>
    <w:p w14:paraId="6B79BB75">
      <w:pPr>
        <w:pStyle w:val="2"/>
        <w:keepNext w:val="0"/>
        <w:keepLines w:val="0"/>
        <w:pageBreakBefore w:val="0"/>
        <w:widowControl w:val="0"/>
        <w:kinsoku/>
        <w:wordWrap/>
        <w:overflowPunct/>
        <w:topLinePunct w:val="0"/>
        <w:bidi w:val="0"/>
        <w:snapToGrid w:val="0"/>
        <w:spacing w:line="574" w:lineRule="exact"/>
        <w:ind w:firstLine="616" w:firstLineChars="200"/>
        <w:jc w:val="both"/>
        <w:textAlignment w:val="auto"/>
        <w:rPr>
          <w:rFonts w:hint="default" w:ascii="Times New Roman" w:eastAsia="楷体_GB2312" w:cs="Times New Roman"/>
          <w:b w:val="0"/>
          <w:bCs/>
          <w:spacing w:val="-6"/>
          <w:kern w:val="2"/>
          <w:sz w:val="32"/>
          <w:szCs w:val="32"/>
          <w:lang w:eastAsia="zh-CN"/>
        </w:rPr>
      </w:pPr>
      <w:r>
        <w:rPr>
          <w:rFonts w:hint="default" w:ascii="Times New Roman" w:eastAsia="楷体_GB2312" w:cs="Times New Roman"/>
          <w:b w:val="0"/>
          <w:bCs/>
          <w:spacing w:val="-6"/>
          <w:kern w:val="2"/>
          <w:sz w:val="32"/>
          <w:szCs w:val="32"/>
          <w:lang w:eastAsia="zh-CN"/>
        </w:rPr>
        <w:t>（一）纯工作小时生产率</w:t>
      </w:r>
    </w:p>
    <w:p w14:paraId="61D11EBE">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bCs/>
          <w:color w:val="auto"/>
          <w:sz w:val="32"/>
          <w:szCs w:val="32"/>
          <w:vertAlign w:val="baseline"/>
          <w:lang w:val="en-US" w:eastAsia="zh-CN"/>
        </w:rPr>
      </w:pPr>
      <w:r>
        <w:rPr>
          <w:rFonts w:hint="default" w:ascii="Times New Roman" w:hAnsi="Times New Roman" w:eastAsia="仿宋_GB2312" w:cs="Times New Roman"/>
          <w:bCs/>
          <w:color w:val="auto"/>
          <w:sz w:val="32"/>
          <w:szCs w:val="32"/>
          <w:lang w:eastAsia="zh-CN"/>
        </w:rPr>
        <w:t>在</w:t>
      </w:r>
      <w:r>
        <w:rPr>
          <w:rFonts w:hint="default" w:ascii="Times New Roman" w:hAnsi="Times New Roman" w:eastAsia="仿宋_GB2312" w:cs="Times New Roman"/>
          <w:bCs/>
          <w:color w:val="auto"/>
          <w:sz w:val="32"/>
          <w:szCs w:val="32"/>
          <w:lang w:val="en-US" w:eastAsia="zh-CN"/>
        </w:rPr>
        <w:t>生产率试验</w:t>
      </w:r>
      <w:r>
        <w:rPr>
          <w:rFonts w:hint="default" w:ascii="Times New Roman" w:hAnsi="Times New Roman" w:eastAsia="仿宋_GB2312" w:cs="Times New Roman"/>
          <w:bCs/>
          <w:color w:val="auto"/>
          <w:sz w:val="32"/>
          <w:szCs w:val="32"/>
          <w:lang w:eastAsia="zh-CN"/>
        </w:rPr>
        <w:t>中，</w:t>
      </w:r>
      <w:r>
        <w:rPr>
          <w:rFonts w:hint="default" w:ascii="Times New Roman" w:hAnsi="Times New Roman" w:eastAsia="仿宋_GB2312" w:cs="Times New Roman"/>
          <w:bCs/>
          <w:color w:val="auto"/>
          <w:sz w:val="32"/>
          <w:szCs w:val="32"/>
          <w:lang w:val="en-US" w:eastAsia="zh-CN"/>
        </w:rPr>
        <w:t>除去转弯调头、装蔗种等时间，纯工作时间占总工作时间的72.2%。纯工作小时生产率达到0.215公顷</w:t>
      </w:r>
      <w:r>
        <w:rPr>
          <w:rFonts w:hint="default" w:ascii="Times New Roman" w:hAnsi="Times New Roman" w:eastAsia="仿宋_GB2312" w:cs="Times New Roman"/>
          <w:bCs/>
          <w:color w:val="auto"/>
          <w:sz w:val="32"/>
          <w:szCs w:val="32"/>
          <w:vertAlign w:val="baseline"/>
          <w:lang w:val="en-US" w:eastAsia="zh-CN"/>
        </w:rPr>
        <w:t>/小时（3.2亩/小时），作业小时生产率为0.155</w:t>
      </w:r>
      <w:r>
        <w:rPr>
          <w:rFonts w:hint="default" w:ascii="Times New Roman" w:hAnsi="Times New Roman" w:eastAsia="仿宋_GB2312" w:cs="Times New Roman"/>
          <w:bCs/>
          <w:color w:val="auto"/>
          <w:sz w:val="32"/>
          <w:szCs w:val="32"/>
          <w:lang w:val="en-US" w:eastAsia="zh-CN"/>
        </w:rPr>
        <w:t>公顷</w:t>
      </w:r>
      <w:r>
        <w:rPr>
          <w:rFonts w:hint="default" w:ascii="Times New Roman" w:hAnsi="Times New Roman" w:eastAsia="仿宋_GB2312" w:cs="Times New Roman"/>
          <w:bCs/>
          <w:color w:val="auto"/>
          <w:sz w:val="32"/>
          <w:szCs w:val="32"/>
          <w:vertAlign w:val="baseline"/>
          <w:lang w:val="en-US" w:eastAsia="zh-CN"/>
        </w:rPr>
        <w:t>/小时（2.3亩/小时）,按8小时计，每天作业量为18.4亩以上，作业效率与一般同类型人工放种的甘蔗种植机相当。</w:t>
      </w:r>
    </w:p>
    <w:p w14:paraId="5A97B496">
      <w:pPr>
        <w:pStyle w:val="2"/>
        <w:keepNext w:val="0"/>
        <w:keepLines w:val="0"/>
        <w:pageBreakBefore w:val="0"/>
        <w:widowControl w:val="0"/>
        <w:kinsoku/>
        <w:wordWrap/>
        <w:overflowPunct/>
        <w:topLinePunct w:val="0"/>
        <w:bidi w:val="0"/>
        <w:snapToGrid w:val="0"/>
        <w:spacing w:line="574" w:lineRule="exact"/>
        <w:ind w:firstLine="616" w:firstLineChars="200"/>
        <w:jc w:val="both"/>
        <w:textAlignment w:val="auto"/>
        <w:rPr>
          <w:rFonts w:hint="default" w:ascii="Times New Roman" w:eastAsia="楷体_GB2312" w:cs="Times New Roman"/>
          <w:b w:val="0"/>
          <w:bCs/>
          <w:spacing w:val="-6"/>
          <w:kern w:val="2"/>
          <w:sz w:val="32"/>
          <w:szCs w:val="32"/>
          <w:lang w:eastAsia="zh-CN"/>
        </w:rPr>
      </w:pPr>
      <w:r>
        <w:rPr>
          <w:rFonts w:hint="eastAsia" w:ascii="Times New Roman" w:eastAsia="楷体_GB2312" w:cs="Times New Roman"/>
          <w:b w:val="0"/>
          <w:bCs/>
          <w:spacing w:val="-6"/>
          <w:kern w:val="2"/>
          <w:sz w:val="32"/>
          <w:szCs w:val="32"/>
          <w:lang w:eastAsia="zh-CN"/>
        </w:rPr>
        <w:t>（二）</w:t>
      </w:r>
      <w:r>
        <w:rPr>
          <w:rFonts w:hint="default" w:ascii="Times New Roman" w:eastAsia="楷体_GB2312" w:cs="Times New Roman"/>
          <w:b w:val="0"/>
          <w:bCs/>
          <w:spacing w:val="-6"/>
          <w:kern w:val="2"/>
          <w:sz w:val="32"/>
          <w:szCs w:val="32"/>
          <w:lang w:eastAsia="zh-CN"/>
        </w:rPr>
        <w:t>田间作业性能</w:t>
      </w:r>
    </w:p>
    <w:p w14:paraId="55004F88">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74"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sz w:val="32"/>
          <w:szCs w:val="32"/>
        </w:rPr>
        <w:t>从表</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试验数据中</w:t>
      </w:r>
      <w:r>
        <w:rPr>
          <w:rFonts w:hint="default" w:ascii="Times New Roman" w:hAnsi="Times New Roman" w:eastAsia="仿宋_GB2312" w:cs="Times New Roman"/>
          <w:sz w:val="32"/>
          <w:szCs w:val="32"/>
          <w:lang w:val="en-US" w:eastAsia="zh-CN"/>
        </w:rPr>
        <w:t>得出</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auto"/>
          <w:sz w:val="32"/>
          <w:szCs w:val="32"/>
          <w:lang w:val="en-US" w:eastAsia="zh-CN"/>
        </w:rPr>
        <w:t>该机</w:t>
      </w:r>
      <w:r>
        <w:rPr>
          <w:rFonts w:hint="default" w:ascii="Times New Roman" w:hAnsi="Times New Roman" w:eastAsia="仿宋_GB2312" w:cs="Times New Roman"/>
          <w:color w:val="auto"/>
          <w:sz w:val="32"/>
          <w:szCs w:val="32"/>
          <w:lang w:eastAsia="zh-CN"/>
        </w:rPr>
        <w:t>的伤芽率、覆土厚度合格率、</w:t>
      </w:r>
      <w:r>
        <w:rPr>
          <w:rFonts w:hint="default" w:ascii="Times New Roman" w:hAnsi="Times New Roman" w:eastAsia="仿宋_GB2312" w:cs="Times New Roman"/>
          <w:color w:val="auto"/>
          <w:sz w:val="32"/>
          <w:szCs w:val="32"/>
          <w:lang w:val="en-US" w:eastAsia="zh-CN"/>
        </w:rPr>
        <w:t>漏植率</w:t>
      </w:r>
      <w:r>
        <w:rPr>
          <w:rFonts w:hint="default" w:ascii="Times New Roman" w:hAnsi="Times New Roman" w:eastAsia="仿宋_GB2312" w:cs="Times New Roman"/>
          <w:color w:val="auto"/>
          <w:sz w:val="32"/>
          <w:szCs w:val="32"/>
          <w:lang w:eastAsia="zh-CN"/>
        </w:rPr>
        <w:t>分别为</w:t>
      </w:r>
      <w:r>
        <w:rPr>
          <w:rFonts w:hint="default" w:ascii="Times New Roman" w:hAnsi="Times New Roman" w:eastAsia="仿宋_GB2312" w:cs="Times New Roman"/>
          <w:color w:val="auto"/>
          <w:sz w:val="32"/>
          <w:szCs w:val="32"/>
          <w:lang w:val="en-US" w:eastAsia="zh-CN"/>
        </w:rPr>
        <w:t>0.53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70</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lang w:val="en-US" w:eastAsia="zh-CN"/>
        </w:rPr>
        <w:t>3.9%</w:t>
      </w:r>
      <w:r>
        <w:rPr>
          <w:rFonts w:hint="default" w:ascii="Times New Roman" w:hAnsi="Times New Roman" w:eastAsia="仿宋_GB2312" w:cs="Times New Roman"/>
          <w:color w:val="auto"/>
          <w:sz w:val="32"/>
          <w:szCs w:val="32"/>
          <w:lang w:eastAsia="zh-CN"/>
        </w:rPr>
        <w:t>，覆土厚度合格率未能达到推广鉴定大纲指标要求。</w:t>
      </w:r>
    </w:p>
    <w:p w14:paraId="2402A58F">
      <w:pPr>
        <w:keepNext w:val="0"/>
        <w:keepLines w:val="0"/>
        <w:pageBreakBefore w:val="0"/>
        <w:widowControl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color w:val="auto"/>
          <w:kern w:val="0"/>
          <w:sz w:val="32"/>
          <w:szCs w:val="32"/>
          <w:vertAlign w:val="baseline"/>
          <w:lang w:val="en-US" w:eastAsia="zh-CN" w:bidi="ar-SA"/>
        </w:rPr>
      </w:pPr>
      <w:r>
        <w:rPr>
          <w:rFonts w:hint="default" w:ascii="Times New Roman" w:hAnsi="Times New Roman" w:eastAsia="仿宋_GB2312" w:cs="Times New Roman"/>
          <w:color w:val="auto"/>
          <w:kern w:val="0"/>
          <w:sz w:val="32"/>
          <w:szCs w:val="32"/>
          <w:vertAlign w:val="baseline"/>
          <w:lang w:val="en-US" w:eastAsia="zh-CN" w:bidi="ar-SA"/>
        </w:rPr>
        <w:t>存在问题：</w:t>
      </w:r>
      <w:r>
        <w:rPr>
          <w:rFonts w:hint="eastAsia" w:ascii="Times New Roman" w:hAnsi="Times New Roman" w:eastAsia="仿宋_GB2312" w:cs="Times New Roman"/>
          <w:color w:val="auto"/>
          <w:kern w:val="0"/>
          <w:sz w:val="32"/>
          <w:szCs w:val="32"/>
          <w:vertAlign w:val="baseline"/>
          <w:lang w:val="en-US" w:eastAsia="zh-CN" w:bidi="ar-SA"/>
        </w:rPr>
        <w:t>一是</w:t>
      </w:r>
      <w:r>
        <w:rPr>
          <w:rFonts w:hint="default" w:ascii="Times New Roman" w:hAnsi="Times New Roman" w:eastAsia="仿宋_GB2312" w:cs="Times New Roman"/>
          <w:color w:val="auto"/>
          <w:kern w:val="0"/>
          <w:sz w:val="32"/>
          <w:szCs w:val="32"/>
          <w:vertAlign w:val="baseline"/>
          <w:lang w:val="en-US" w:eastAsia="zh-CN" w:bidi="ar-SA"/>
        </w:rPr>
        <w:t>覆土板的形状和角度设计不合理，加上碎土质量不佳，导致覆土质量不佳。</w:t>
      </w:r>
      <w:r>
        <w:rPr>
          <w:rFonts w:hint="eastAsia" w:ascii="Times New Roman" w:hAnsi="Times New Roman" w:eastAsia="仿宋_GB2312" w:cs="Times New Roman"/>
          <w:color w:val="auto"/>
          <w:kern w:val="0"/>
          <w:sz w:val="32"/>
          <w:szCs w:val="32"/>
          <w:vertAlign w:val="baseline"/>
          <w:lang w:val="en-US" w:eastAsia="zh-CN" w:bidi="ar-SA"/>
        </w:rPr>
        <w:t>二是</w:t>
      </w:r>
      <w:r>
        <w:rPr>
          <w:rFonts w:hint="default" w:ascii="Times New Roman" w:hAnsi="Times New Roman" w:eastAsia="仿宋_GB2312" w:cs="Times New Roman"/>
          <w:color w:val="auto"/>
          <w:kern w:val="0"/>
          <w:sz w:val="32"/>
          <w:szCs w:val="32"/>
          <w:vertAlign w:val="baseline"/>
          <w:lang w:val="en-US" w:eastAsia="zh-CN" w:bidi="ar-SA"/>
        </w:rPr>
        <w:t xml:space="preserve">虽然漏植率达到大纲要求，但布种的均匀性仍不够好，有的蔗茎落入沟内横摆摆放也不够整齐。   </w:t>
      </w:r>
    </w:p>
    <w:p w14:paraId="05986EC4">
      <w:pPr>
        <w:pStyle w:val="2"/>
        <w:keepNext w:val="0"/>
        <w:keepLines w:val="0"/>
        <w:pageBreakBefore w:val="0"/>
        <w:widowControl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color w:val="auto"/>
          <w:kern w:val="0"/>
          <w:sz w:val="32"/>
          <w:szCs w:val="32"/>
          <w:vertAlign w:val="baseline"/>
          <w:lang w:val="en-US" w:eastAsia="zh-CN" w:bidi="ar-SA"/>
        </w:rPr>
      </w:pPr>
      <w:r>
        <w:rPr>
          <w:rFonts w:hint="default" w:ascii="Times New Roman" w:hAnsi="Times New Roman" w:eastAsia="仿宋_GB2312" w:cs="Times New Roman"/>
          <w:color w:val="auto"/>
          <w:kern w:val="0"/>
          <w:sz w:val="32"/>
          <w:szCs w:val="32"/>
          <w:vertAlign w:val="baseline"/>
          <w:lang w:val="en-US" w:eastAsia="zh-CN" w:bidi="ar-SA"/>
        </w:rPr>
        <w:t>优点：</w:t>
      </w:r>
      <w:r>
        <w:rPr>
          <w:rFonts w:hint="eastAsia" w:ascii="Times New Roman" w:eastAsia="仿宋_GB2312" w:cs="Times New Roman"/>
          <w:color w:val="auto"/>
          <w:kern w:val="0"/>
          <w:sz w:val="32"/>
          <w:szCs w:val="32"/>
          <w:vertAlign w:val="baseline"/>
          <w:lang w:val="en-US" w:eastAsia="zh-CN" w:bidi="ar-SA"/>
        </w:rPr>
        <w:t>一是</w:t>
      </w:r>
      <w:r>
        <w:rPr>
          <w:rFonts w:hint="default" w:ascii="Times New Roman" w:hAnsi="Times New Roman" w:eastAsia="仿宋_GB2312" w:cs="Times New Roman"/>
          <w:color w:val="auto"/>
          <w:kern w:val="0"/>
          <w:sz w:val="32"/>
          <w:szCs w:val="32"/>
          <w:vertAlign w:val="baseline"/>
          <w:lang w:val="en-US" w:eastAsia="zh-CN" w:bidi="ar-SA"/>
        </w:rPr>
        <w:t>只需要</w:t>
      </w:r>
      <w:r>
        <w:rPr>
          <w:rFonts w:hint="eastAsia" w:ascii="Times New Roman" w:eastAsia="仿宋_GB2312" w:cs="Times New Roman"/>
          <w:color w:val="auto"/>
          <w:kern w:val="0"/>
          <w:sz w:val="32"/>
          <w:szCs w:val="32"/>
          <w:vertAlign w:val="baseline"/>
          <w:lang w:val="en-US" w:eastAsia="zh-CN" w:bidi="ar-SA"/>
        </w:rPr>
        <w:t>1</w:t>
      </w:r>
      <w:r>
        <w:rPr>
          <w:rFonts w:hint="default" w:ascii="Times New Roman" w:hAnsi="Times New Roman" w:eastAsia="仿宋_GB2312" w:cs="Times New Roman"/>
          <w:color w:val="auto"/>
          <w:kern w:val="0"/>
          <w:sz w:val="32"/>
          <w:szCs w:val="32"/>
          <w:vertAlign w:val="baseline"/>
          <w:lang w:val="en-US" w:eastAsia="zh-CN" w:bidi="ar-SA"/>
        </w:rPr>
        <w:t>人遥控操作、</w:t>
      </w:r>
      <w:r>
        <w:rPr>
          <w:rFonts w:hint="eastAsia" w:ascii="Times New Roman" w:eastAsia="仿宋_GB2312" w:cs="Times New Roman"/>
          <w:color w:val="auto"/>
          <w:kern w:val="0"/>
          <w:sz w:val="32"/>
          <w:szCs w:val="32"/>
          <w:vertAlign w:val="baseline"/>
          <w:lang w:val="en-US" w:eastAsia="zh-CN" w:bidi="ar-SA"/>
        </w:rPr>
        <w:t>1</w:t>
      </w:r>
      <w:r>
        <w:rPr>
          <w:rFonts w:hint="default" w:ascii="Times New Roman" w:hAnsi="Times New Roman" w:eastAsia="仿宋_GB2312" w:cs="Times New Roman"/>
          <w:color w:val="auto"/>
          <w:kern w:val="0"/>
          <w:sz w:val="32"/>
          <w:szCs w:val="32"/>
          <w:vertAlign w:val="baseline"/>
          <w:lang w:val="en-US" w:eastAsia="zh-CN" w:bidi="ar-SA"/>
        </w:rPr>
        <w:t>人装蔗种即可完成作业，劳动强度低，作业自动化程度高。</w:t>
      </w:r>
      <w:r>
        <w:rPr>
          <w:rFonts w:hint="eastAsia" w:ascii="Times New Roman" w:eastAsia="仿宋_GB2312" w:cs="Times New Roman"/>
          <w:color w:val="auto"/>
          <w:kern w:val="0"/>
          <w:sz w:val="32"/>
          <w:szCs w:val="32"/>
          <w:vertAlign w:val="baseline"/>
          <w:lang w:val="en-US" w:eastAsia="zh-CN" w:bidi="ar-SA"/>
        </w:rPr>
        <w:t>二是</w:t>
      </w:r>
      <w:r>
        <w:rPr>
          <w:rFonts w:hint="default" w:ascii="Times New Roman" w:hAnsi="Times New Roman" w:eastAsia="仿宋_GB2312" w:cs="Times New Roman"/>
          <w:color w:val="auto"/>
          <w:kern w:val="0"/>
          <w:sz w:val="32"/>
          <w:szCs w:val="32"/>
          <w:vertAlign w:val="baseline"/>
          <w:lang w:val="en-US" w:eastAsia="zh-CN" w:bidi="ar-SA"/>
        </w:rPr>
        <w:t>开沟器采用螺旋式开沟器，有效降低机器前进阻力，减小机器作业负荷。</w:t>
      </w:r>
    </w:p>
    <w:p w14:paraId="29D6F489">
      <w:pPr>
        <w:keepNext w:val="0"/>
        <w:keepLines w:val="0"/>
        <w:pageBreakBefore w:val="0"/>
        <w:widowControl w:val="0"/>
        <w:kinsoku/>
        <w:wordWrap/>
        <w:overflowPunct/>
        <w:topLinePunct w:val="0"/>
        <w:autoSpaceDE/>
        <w:autoSpaceDN/>
        <w:bidi w:val="0"/>
        <w:adjustRightInd w:val="0"/>
        <w:snapToGrid w:val="0"/>
        <w:spacing w:line="574" w:lineRule="exact"/>
        <w:ind w:firstLine="640" w:firstLineChars="200"/>
        <w:textAlignment w:val="auto"/>
        <w:rPr>
          <w:rFonts w:hint="eastAsia" w:eastAsia="仿宋_GB2312" w:cs="Times New Roman"/>
          <w:kern w:val="0"/>
          <w:sz w:val="32"/>
          <w:szCs w:val="32"/>
          <w:lang w:eastAsia="zh-CN"/>
        </w:rPr>
      </w:pPr>
      <w:r>
        <w:rPr>
          <w:rFonts w:hint="eastAsia" w:ascii="Times New Roman" w:hAnsi="Times New Roman" w:eastAsia="黑体" w:cs="Times New Roman"/>
          <w:bCs/>
          <w:sz w:val="32"/>
          <w:szCs w:val="32"/>
          <w:lang w:val="en-US" w:eastAsia="zh-CN"/>
        </w:rPr>
        <w:t>四</w:t>
      </w:r>
      <w:r>
        <w:rPr>
          <w:rFonts w:hint="default" w:ascii="Times New Roman" w:hAnsi="Times New Roman" w:eastAsia="黑体" w:cs="Times New Roman"/>
          <w:bCs/>
          <w:sz w:val="32"/>
          <w:szCs w:val="32"/>
        </w:rPr>
        <w:t>、</w:t>
      </w:r>
      <w:r>
        <w:rPr>
          <w:rFonts w:hint="default" w:ascii="Times New Roman" w:hAnsi="Times New Roman" w:eastAsia="黑体" w:cs="Times New Roman"/>
          <w:bCs/>
          <w:sz w:val="32"/>
          <w:szCs w:val="32"/>
          <w:lang w:eastAsia="zh-CN"/>
        </w:rPr>
        <w:t>模式总结</w:t>
      </w:r>
    </w:p>
    <w:p w14:paraId="0C8A1113">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当前广西使用的甘蔗种植机一般为与轮式拖拉机配套使用的悬挂式机型，以一次作业两行（</w:t>
      </w:r>
      <w:r>
        <w:rPr>
          <w:rFonts w:hint="default" w:ascii="Times New Roman" w:hAnsi="Times New Roman" w:eastAsia="仿宋_GB2312" w:cs="Times New Roman"/>
          <w:kern w:val="0"/>
          <w:sz w:val="32"/>
          <w:szCs w:val="32"/>
          <w:lang w:val="en-US" w:eastAsia="zh-CN"/>
        </w:rPr>
        <w:t>两</w:t>
      </w:r>
      <w:r>
        <w:rPr>
          <w:rFonts w:hint="default" w:ascii="Times New Roman" w:hAnsi="Times New Roman" w:eastAsia="仿宋_GB2312" w:cs="Times New Roman"/>
          <w:kern w:val="0"/>
          <w:sz w:val="32"/>
          <w:szCs w:val="32"/>
          <w:lang w:eastAsia="zh-CN"/>
        </w:rPr>
        <w:t>垄行或</w:t>
      </w:r>
      <w:r>
        <w:rPr>
          <w:rFonts w:hint="default" w:ascii="Times New Roman" w:hAnsi="Times New Roman" w:eastAsia="仿宋_GB2312" w:cs="Times New Roman"/>
          <w:kern w:val="0"/>
          <w:sz w:val="32"/>
          <w:szCs w:val="32"/>
          <w:lang w:val="en-US" w:eastAsia="zh-CN"/>
        </w:rPr>
        <w:t>两</w:t>
      </w:r>
      <w:r>
        <w:rPr>
          <w:rFonts w:hint="default" w:ascii="Times New Roman" w:hAnsi="Times New Roman" w:eastAsia="仿宋_GB2312" w:cs="Times New Roman"/>
          <w:kern w:val="0"/>
          <w:sz w:val="32"/>
          <w:szCs w:val="32"/>
          <w:lang w:eastAsia="zh-CN"/>
        </w:rPr>
        <w:t>沟行）实时切段式或蔗段式机型为主，这类机型存在的主要问题是需要人工放种，一般为</w:t>
      </w:r>
      <w:r>
        <w:rPr>
          <w:rFonts w:hint="default" w:ascii="Times New Roman" w:hAnsi="Times New Roman" w:eastAsia="仿宋_GB2312" w:cs="Times New Roman"/>
          <w:color w:val="auto"/>
          <w:kern w:val="0"/>
          <w:sz w:val="32"/>
          <w:szCs w:val="32"/>
          <w:lang w:val="en-US" w:eastAsia="zh-CN" w:bidi="ar-SA"/>
        </w:rPr>
        <w:t>2</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4</w:t>
      </w:r>
      <w:r>
        <w:rPr>
          <w:rFonts w:hint="default" w:ascii="Times New Roman" w:hAnsi="Times New Roman" w:eastAsia="仿宋_GB2312" w:cs="Times New Roman"/>
          <w:kern w:val="0"/>
          <w:sz w:val="32"/>
          <w:szCs w:val="32"/>
          <w:lang w:val="en-US" w:eastAsia="zh-CN"/>
        </w:rPr>
        <w:t>人操作，人工劳动强度大，人员劳累后容易跟不上节奏出现断垄现象，正常条件下一般每天只能完成</w:t>
      </w:r>
      <w:r>
        <w:rPr>
          <w:rFonts w:hint="default" w:ascii="Times New Roman" w:hAnsi="Times New Roman" w:eastAsia="仿宋_GB2312" w:cs="Times New Roman"/>
          <w:color w:val="auto"/>
          <w:kern w:val="0"/>
          <w:sz w:val="32"/>
          <w:szCs w:val="32"/>
          <w:lang w:val="en-US" w:eastAsia="zh-CN" w:bidi="ar-SA"/>
        </w:rPr>
        <w:t>15</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20</w:t>
      </w:r>
      <w:r>
        <w:rPr>
          <w:rFonts w:hint="default" w:ascii="Times New Roman" w:hAnsi="Times New Roman" w:eastAsia="仿宋_GB2312" w:cs="Times New Roman"/>
          <w:kern w:val="0"/>
          <w:sz w:val="32"/>
          <w:szCs w:val="32"/>
          <w:lang w:val="en-US" w:eastAsia="zh-CN"/>
        </w:rPr>
        <w:t>亩/天，种植效率不高</w:t>
      </w:r>
      <w:r>
        <w:rPr>
          <w:rFonts w:hint="default" w:ascii="Times New Roman" w:hAnsi="Times New Roman" w:eastAsia="仿宋_GB2312" w:cs="Times New Roman"/>
          <w:kern w:val="0"/>
          <w:sz w:val="32"/>
          <w:szCs w:val="32"/>
          <w:lang w:eastAsia="zh-CN"/>
        </w:rPr>
        <w:t>。而采用种厢刮板式落种原理的自动落种甘蔗种植机，用种量大，用种成本高，与我区主推的甘蔗健康种茎的甘蔗种植农艺用种量不配套，当前没有得到广泛运用。</w:t>
      </w:r>
    </w:p>
    <w:p w14:paraId="75422BBB">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本次试验的履带自走式自动下种甘蔗种植机，</w:t>
      </w:r>
      <w:r>
        <w:rPr>
          <w:rFonts w:hint="default" w:ascii="Times New Roman" w:hAnsi="Times New Roman" w:eastAsia="仿宋_GB2312" w:cs="Times New Roman"/>
          <w:color w:val="auto"/>
          <w:kern w:val="0"/>
          <w:sz w:val="32"/>
          <w:szCs w:val="32"/>
          <w:lang w:val="en-US" w:eastAsia="zh-CN" w:bidi="ar-SA"/>
        </w:rPr>
        <w:t>采用25</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30厘米长度双芽段1.5米等行距横摆种植技术，相邻种段的芽距间隔约25</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30厘米左右，适合主芽成长和分蘖形成，每亩用芽段约1500</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1800段，约3000</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3600芽，符合当前</w:t>
      </w:r>
      <w:r>
        <w:rPr>
          <w:rFonts w:hint="default" w:ascii="Times New Roman" w:hAnsi="Times New Roman" w:eastAsia="仿宋_GB2312" w:cs="Times New Roman"/>
          <w:kern w:val="0"/>
          <w:sz w:val="32"/>
          <w:szCs w:val="32"/>
          <w:lang w:eastAsia="zh-CN"/>
        </w:rPr>
        <w:t>甘蔗健康种茎的宽行稀植技术要求。</w:t>
      </w:r>
    </w:p>
    <w:p w14:paraId="65F777DB">
      <w:r>
        <w:rPr>
          <w:rFonts w:hint="default" w:ascii="Times New Roman" w:hAnsi="Times New Roman" w:eastAsia="仿宋_GB2312" w:cs="Times New Roman"/>
          <w:color w:val="auto"/>
          <w:kern w:val="0"/>
          <w:sz w:val="32"/>
          <w:szCs w:val="32"/>
          <w:vertAlign w:val="baseline"/>
          <w:lang w:val="en-US" w:eastAsia="zh-CN" w:bidi="ar-SA"/>
        </w:rPr>
        <w:t>建议：</w:t>
      </w:r>
      <w:r>
        <w:rPr>
          <w:rFonts w:hint="eastAsia" w:ascii="Times New Roman" w:hAnsi="Times New Roman" w:eastAsia="仿宋_GB2312" w:cs="Times New Roman"/>
          <w:color w:val="auto"/>
          <w:kern w:val="0"/>
          <w:sz w:val="32"/>
          <w:szCs w:val="32"/>
          <w:vertAlign w:val="baseline"/>
          <w:lang w:val="en-US" w:eastAsia="zh-CN" w:bidi="ar-SA"/>
        </w:rPr>
        <w:t>一是</w:t>
      </w:r>
      <w:r>
        <w:rPr>
          <w:rFonts w:hint="default" w:ascii="Times New Roman" w:hAnsi="Times New Roman" w:eastAsia="仿宋_GB2312" w:cs="Times New Roman"/>
          <w:color w:val="auto"/>
          <w:kern w:val="0"/>
          <w:sz w:val="32"/>
          <w:szCs w:val="32"/>
          <w:vertAlign w:val="baseline"/>
          <w:lang w:val="en-US" w:eastAsia="zh-CN" w:bidi="ar-SA"/>
        </w:rPr>
        <w:t>改进覆土板的形状和角度设计，使覆土量调节得更精准。</w:t>
      </w:r>
      <w:r>
        <w:rPr>
          <w:rFonts w:hint="eastAsia" w:ascii="Times New Roman" w:hAnsi="Times New Roman" w:eastAsia="仿宋_GB2312" w:cs="Times New Roman"/>
          <w:color w:val="auto"/>
          <w:kern w:val="0"/>
          <w:sz w:val="32"/>
          <w:szCs w:val="32"/>
          <w:vertAlign w:val="baseline"/>
          <w:lang w:val="en-US" w:eastAsia="zh-CN" w:bidi="ar-SA"/>
        </w:rPr>
        <w:t>二是</w:t>
      </w:r>
      <w:r>
        <w:rPr>
          <w:rFonts w:hint="default" w:ascii="Times New Roman" w:hAnsi="Times New Roman" w:eastAsia="仿宋_GB2312" w:cs="Times New Roman"/>
          <w:color w:val="auto"/>
          <w:kern w:val="0"/>
          <w:sz w:val="32"/>
          <w:szCs w:val="32"/>
          <w:vertAlign w:val="baseline"/>
          <w:lang w:val="en-US" w:eastAsia="zh-CN" w:bidi="ar-SA"/>
        </w:rPr>
        <w:t>应设计相关部件或采取措施保证蔗段顺着落种槽落下时不产生位移。</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9"/>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336B64"/>
    <w:rsid w:val="02336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textAlignment w:val="baseline"/>
    </w:pPr>
    <w:rPr>
      <w:rFonts w:ascii="宋体" w:hAnsi="Courier New" w:eastAsia="宋体" w:cs="Times New Roman"/>
    </w:rPr>
  </w:style>
  <w:style w:type="paragraph" w:styleId="4">
    <w:name w:val="Normal (Web)"/>
    <w:basedOn w:val="1"/>
    <w:qFormat/>
    <w:uiPriority w:val="99"/>
    <w:pPr>
      <w:widowControl/>
      <w:spacing w:before="100" w:beforeAutospacing="1" w:after="100" w:afterAutospacing="1"/>
      <w:jc w:val="left"/>
    </w:pPr>
    <w:rPr>
      <w:kern w:val="0"/>
      <w:sz w:val="24"/>
      <w:szCs w:val="24"/>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
    <w:name w:val="封面标准文稿编辑信息"/>
    <w:qFormat/>
    <w:uiPriority w:val="0"/>
    <w:pPr>
      <w:spacing w:before="180" w:line="180" w:lineRule="exact"/>
      <w:jc w:val="center"/>
    </w:pPr>
    <w:rPr>
      <w:rFonts w:ascii="宋体" w:hAnsi="Calibri" w:eastAsia="宋体" w:cs="Times New Roman"/>
      <w:sz w:val="21"/>
      <w:szCs w:val="22"/>
      <w:lang w:val="en-US" w:eastAsia="zh-CN" w:bidi="ar-SA"/>
    </w:rPr>
  </w:style>
  <w:style w:type="paragraph" w:customStyle="1" w:styleId="9">
    <w:name w:val="章标题"/>
    <w:next w:val="1"/>
    <w:qFormat/>
    <w:uiPriority w:val="0"/>
    <w:pPr>
      <w:numPr>
        <w:ilvl w:val="1"/>
        <w:numId w:val="1"/>
      </w:numPr>
      <w:spacing w:beforeLines="50" w:afterLines="50"/>
      <w:jc w:val="both"/>
      <w:outlineLvl w:val="1"/>
    </w:pPr>
    <w:rPr>
      <w:rFonts w:ascii="黑体" w:hAnsi="Calibri" w:eastAsia="黑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2024-12-26T08:38:00Z</dcterms:created>
  <dc:creator>陶洁</dc:creator>
  <cp:lastModifiedBy>陶洁</cp:lastModifiedBy>
  <dcterms:modified xsi:type="dcterms:W3CDTF">2024-12-26T08:41:59Z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61E9A552C3954B4DA9059F5874EDB947_11</vt:lpwstr>
  </property>
</Properties>
</file>